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79" w:rsidRDefault="001B0691" w:rsidP="008B2A8F">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APOSTILA SOBRE </w:t>
      </w:r>
      <w:r w:rsidR="00ED5F79" w:rsidRPr="008B2A8F">
        <w:rPr>
          <w:rFonts w:ascii="Times New Roman" w:hAnsi="Times New Roman" w:cs="Times New Roman"/>
          <w:b/>
          <w:sz w:val="24"/>
          <w:szCs w:val="24"/>
        </w:rPr>
        <w:t>AUTOMUTILAÇÃO NO CONTEXTO ESCOLAR</w:t>
      </w:r>
    </w:p>
    <w:p w:rsidR="001B0691" w:rsidRPr="008B2A8F" w:rsidRDefault="001B0691" w:rsidP="008B2A8F">
      <w:pPr>
        <w:spacing w:before="240" w:line="360" w:lineRule="auto"/>
        <w:jc w:val="center"/>
        <w:rPr>
          <w:rFonts w:ascii="Times New Roman" w:hAnsi="Times New Roman" w:cs="Times New Roman"/>
          <w:b/>
          <w:sz w:val="24"/>
          <w:szCs w:val="24"/>
        </w:rPr>
      </w:pPr>
    </w:p>
    <w:p w:rsidR="00F82EA5" w:rsidRPr="008B2A8F" w:rsidRDefault="00E52F5F" w:rsidP="008B2A8F">
      <w:pPr>
        <w:spacing w:before="240" w:line="360" w:lineRule="auto"/>
        <w:jc w:val="both"/>
        <w:rPr>
          <w:rFonts w:ascii="Times New Roman" w:hAnsi="Times New Roman" w:cs="Times New Roman"/>
          <w:b/>
          <w:sz w:val="24"/>
          <w:szCs w:val="24"/>
        </w:rPr>
      </w:pPr>
      <w:r w:rsidRPr="008B2A8F">
        <w:rPr>
          <w:rFonts w:ascii="Times New Roman" w:hAnsi="Times New Roman" w:cs="Times New Roman"/>
          <w:b/>
          <w:sz w:val="24"/>
          <w:szCs w:val="24"/>
        </w:rPr>
        <w:t>INTRODUÇÃO</w:t>
      </w:r>
    </w:p>
    <w:p w:rsidR="00FB0CDE" w:rsidRPr="008B2A8F" w:rsidRDefault="00ED5F79" w:rsidP="008B2A8F">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 xml:space="preserve">A </w:t>
      </w:r>
      <w:r w:rsidRPr="008B2A8F">
        <w:rPr>
          <w:rFonts w:ascii="Times New Roman" w:eastAsia="Times New Roman" w:hAnsi="Times New Roman" w:cs="Times New Roman"/>
          <w:bCs/>
          <w:sz w:val="24"/>
          <w:szCs w:val="24"/>
          <w:lang w:eastAsia="pt-BR"/>
        </w:rPr>
        <w:t>automutilação</w:t>
      </w:r>
      <w:r w:rsidR="003C2B58" w:rsidRPr="008B2A8F">
        <w:rPr>
          <w:rFonts w:ascii="Times New Roman" w:eastAsia="Times New Roman" w:hAnsi="Times New Roman" w:cs="Times New Roman"/>
          <w:bCs/>
          <w:sz w:val="24"/>
          <w:szCs w:val="24"/>
          <w:lang w:eastAsia="pt-BR"/>
        </w:rPr>
        <w:t xml:space="preserve"> ou autolesão não suicida</w:t>
      </w:r>
      <w:r w:rsidRPr="008B2A8F">
        <w:rPr>
          <w:rFonts w:ascii="Times New Roman" w:eastAsia="Times New Roman" w:hAnsi="Times New Roman" w:cs="Times New Roman"/>
          <w:bCs/>
          <w:sz w:val="24"/>
          <w:szCs w:val="24"/>
          <w:lang w:eastAsia="pt-BR"/>
        </w:rPr>
        <w:t xml:space="preserve"> é </w:t>
      </w:r>
      <w:r w:rsidR="00F82EA5" w:rsidRPr="008B2A8F">
        <w:rPr>
          <w:rFonts w:ascii="Times New Roman" w:eastAsia="Times New Roman" w:hAnsi="Times New Roman" w:cs="Times New Roman"/>
          <w:bCs/>
          <w:sz w:val="24"/>
          <w:szCs w:val="24"/>
          <w:lang w:eastAsia="pt-BR"/>
        </w:rPr>
        <w:t xml:space="preserve">considerada </w:t>
      </w:r>
      <w:r w:rsidRPr="008B2A8F">
        <w:rPr>
          <w:rFonts w:ascii="Times New Roman" w:eastAsia="Times New Roman" w:hAnsi="Times New Roman" w:cs="Times New Roman"/>
          <w:bCs/>
          <w:sz w:val="24"/>
          <w:szCs w:val="24"/>
          <w:lang w:eastAsia="pt-BR"/>
        </w:rPr>
        <w:t xml:space="preserve">um problema de saúde </w:t>
      </w:r>
      <w:r w:rsidR="00542367" w:rsidRPr="008B2A8F">
        <w:rPr>
          <w:rFonts w:ascii="Times New Roman" w:eastAsia="Times New Roman" w:hAnsi="Times New Roman" w:cs="Times New Roman"/>
          <w:bCs/>
          <w:sz w:val="24"/>
          <w:szCs w:val="24"/>
          <w:lang w:eastAsia="pt-BR"/>
        </w:rPr>
        <w:t xml:space="preserve">pública </w:t>
      </w:r>
      <w:r w:rsidR="00F82EA5" w:rsidRPr="008B2A8F">
        <w:rPr>
          <w:rFonts w:ascii="Times New Roman" w:eastAsia="Times New Roman" w:hAnsi="Times New Roman" w:cs="Times New Roman"/>
          <w:bCs/>
          <w:sz w:val="24"/>
          <w:szCs w:val="24"/>
          <w:lang w:eastAsia="pt-BR"/>
        </w:rPr>
        <w:t>no</w:t>
      </w:r>
      <w:r w:rsidRPr="008B2A8F">
        <w:rPr>
          <w:rFonts w:ascii="Times New Roman" w:eastAsia="Times New Roman" w:hAnsi="Times New Roman" w:cs="Times New Roman"/>
          <w:bCs/>
          <w:sz w:val="24"/>
          <w:szCs w:val="24"/>
          <w:lang w:eastAsia="pt-BR"/>
        </w:rPr>
        <w:t xml:space="preserve"> Brasil </w:t>
      </w:r>
      <w:r w:rsidR="009C5DF4">
        <w:rPr>
          <w:rFonts w:ascii="Times New Roman" w:eastAsia="Times New Roman" w:hAnsi="Times New Roman" w:cs="Times New Roman"/>
          <w:bCs/>
          <w:sz w:val="24"/>
          <w:szCs w:val="24"/>
          <w:lang w:eastAsia="pt-BR"/>
        </w:rPr>
        <w:fldChar w:fldCharType="begin" w:fldLock="1"/>
      </w:r>
      <w:r w:rsidR="009C5DF4">
        <w:rPr>
          <w:rFonts w:ascii="Times New Roman" w:eastAsia="Times New Roman" w:hAnsi="Times New Roman" w:cs="Times New Roman"/>
          <w:bCs/>
          <w:sz w:val="24"/>
          <w:szCs w:val="24"/>
          <w:lang w:eastAsia="pt-BR"/>
        </w:rPr>
        <w:instrText>ADDIN CSL_CITATION {"citationItems":[{"id":"ITEM-1","itemData":{"author":[{"dropping-particle":"","family":"Ministério da Saúde","given":"","non-dropping-particle":"","parse-names":false,"suffix":""}],"id":"ITEM-1","issued":{"date-parts":[["2020"]]},"publisher-place":"Brasília","title":"Acolha a Vida","type":"article"},"uris":["http://www.mendeley.com/documents/?uuid=9451e47b-05e2-427a-b8a5-507f71cae21c"]}],"mendeley":{"formattedCitation":"(1)","plainTextFormattedCitation":"(1)","previouslyFormattedCitation":"(1)"},"properties":{"noteIndex":0},"schema":"https://github.com/citation-style-language/schema/raw/master/csl-citation.json"}</w:instrText>
      </w:r>
      <w:r w:rsidR="009C5DF4">
        <w:rPr>
          <w:rFonts w:ascii="Times New Roman" w:eastAsia="Times New Roman" w:hAnsi="Times New Roman" w:cs="Times New Roman"/>
          <w:bCs/>
          <w:sz w:val="24"/>
          <w:szCs w:val="24"/>
          <w:lang w:eastAsia="pt-BR"/>
        </w:rPr>
        <w:fldChar w:fldCharType="separate"/>
      </w:r>
      <w:r w:rsidR="009C5DF4" w:rsidRPr="009C5DF4">
        <w:rPr>
          <w:rFonts w:ascii="Times New Roman" w:eastAsia="Times New Roman" w:hAnsi="Times New Roman" w:cs="Times New Roman"/>
          <w:bCs/>
          <w:noProof/>
          <w:sz w:val="24"/>
          <w:szCs w:val="24"/>
          <w:lang w:eastAsia="pt-BR"/>
        </w:rPr>
        <w:t>(1)</w:t>
      </w:r>
      <w:r w:rsidR="009C5DF4">
        <w:rPr>
          <w:rFonts w:ascii="Times New Roman" w:eastAsia="Times New Roman" w:hAnsi="Times New Roman" w:cs="Times New Roman"/>
          <w:bCs/>
          <w:sz w:val="24"/>
          <w:szCs w:val="24"/>
          <w:lang w:eastAsia="pt-BR"/>
        </w:rPr>
        <w:fldChar w:fldCharType="end"/>
      </w:r>
      <w:r w:rsidRPr="008B2A8F">
        <w:rPr>
          <w:rFonts w:ascii="Times New Roman" w:hAnsi="Times New Roman" w:cs="Times New Roman"/>
          <w:sz w:val="24"/>
          <w:szCs w:val="24"/>
        </w:rPr>
        <w:t xml:space="preserve">.  É um transtorno </w:t>
      </w:r>
      <w:r w:rsidR="00C319B8">
        <w:rPr>
          <w:rFonts w:ascii="Times New Roman" w:hAnsi="Times New Roman" w:cs="Times New Roman"/>
          <w:sz w:val="24"/>
          <w:szCs w:val="24"/>
        </w:rPr>
        <w:t>do comportamento</w:t>
      </w:r>
      <w:r w:rsidR="006446F7" w:rsidRPr="008B2A8F">
        <w:rPr>
          <w:rFonts w:ascii="Times New Roman" w:hAnsi="Times New Roman" w:cs="Times New Roman"/>
          <w:sz w:val="24"/>
          <w:szCs w:val="24"/>
        </w:rPr>
        <w:t xml:space="preserve"> complexo,</w:t>
      </w:r>
      <w:r w:rsidR="00F82EA5" w:rsidRPr="008B2A8F">
        <w:rPr>
          <w:rFonts w:ascii="Times New Roman" w:hAnsi="Times New Roman" w:cs="Times New Roman"/>
          <w:sz w:val="24"/>
          <w:szCs w:val="24"/>
        </w:rPr>
        <w:t xml:space="preserve"> multifatorial e</w:t>
      </w:r>
      <w:r w:rsidR="006446F7" w:rsidRPr="008B2A8F">
        <w:rPr>
          <w:rFonts w:ascii="Times New Roman" w:hAnsi="Times New Roman" w:cs="Times New Roman"/>
          <w:sz w:val="24"/>
          <w:szCs w:val="24"/>
        </w:rPr>
        <w:t xml:space="preserve"> </w:t>
      </w:r>
      <w:r w:rsidRPr="008B2A8F">
        <w:rPr>
          <w:rFonts w:ascii="Times New Roman" w:hAnsi="Times New Roman" w:cs="Times New Roman"/>
          <w:sz w:val="24"/>
          <w:szCs w:val="24"/>
        </w:rPr>
        <w:t xml:space="preserve">causa </w:t>
      </w:r>
      <w:r w:rsidR="00C319B8">
        <w:rPr>
          <w:rFonts w:ascii="Times New Roman" w:hAnsi="Times New Roman" w:cs="Times New Roman"/>
          <w:sz w:val="24"/>
          <w:szCs w:val="24"/>
        </w:rPr>
        <w:t>intenso</w:t>
      </w:r>
      <w:r w:rsidRPr="008B2A8F">
        <w:rPr>
          <w:rFonts w:ascii="Times New Roman" w:hAnsi="Times New Roman" w:cs="Times New Roman"/>
          <w:sz w:val="24"/>
          <w:szCs w:val="24"/>
        </w:rPr>
        <w:t xml:space="preserve"> sofrimento psíquico</w:t>
      </w:r>
      <w:r w:rsidR="006446F7" w:rsidRPr="008B2A8F">
        <w:rPr>
          <w:rFonts w:ascii="Times New Roman" w:hAnsi="Times New Roman" w:cs="Times New Roman"/>
          <w:sz w:val="24"/>
          <w:szCs w:val="24"/>
        </w:rPr>
        <w:t>,</w:t>
      </w:r>
      <w:r w:rsidR="00A05DF5">
        <w:rPr>
          <w:rFonts w:ascii="Times New Roman" w:hAnsi="Times New Roman" w:cs="Times New Roman"/>
          <w:sz w:val="24"/>
          <w:szCs w:val="24"/>
        </w:rPr>
        <w:t xml:space="preserve"> </w:t>
      </w:r>
      <w:r w:rsidRPr="008B2A8F">
        <w:rPr>
          <w:rFonts w:ascii="Times New Roman" w:hAnsi="Times New Roman" w:cs="Times New Roman"/>
          <w:sz w:val="24"/>
          <w:szCs w:val="24"/>
        </w:rPr>
        <w:t xml:space="preserve">constituindo </w:t>
      </w:r>
      <w:r w:rsidRPr="008B2A8F">
        <w:rPr>
          <w:rFonts w:ascii="Times New Roman" w:eastAsia="Times New Roman" w:hAnsi="Times New Roman" w:cs="Times New Roman"/>
          <w:bCs/>
          <w:sz w:val="24"/>
          <w:szCs w:val="24"/>
          <w:lang w:eastAsia="pt-BR"/>
        </w:rPr>
        <w:t>um marcador de alto risco para outros transtornos mentais, notadamente</w:t>
      </w:r>
      <w:r w:rsidR="006446F7" w:rsidRPr="008B2A8F">
        <w:rPr>
          <w:rFonts w:ascii="Times New Roman" w:eastAsia="Times New Roman" w:hAnsi="Times New Roman" w:cs="Times New Roman"/>
          <w:bCs/>
          <w:sz w:val="24"/>
          <w:szCs w:val="24"/>
          <w:lang w:eastAsia="pt-BR"/>
        </w:rPr>
        <w:t>,</w:t>
      </w:r>
      <w:r w:rsidRPr="008B2A8F">
        <w:rPr>
          <w:rFonts w:ascii="Times New Roman" w:eastAsia="Times New Roman" w:hAnsi="Times New Roman" w:cs="Times New Roman"/>
          <w:bCs/>
          <w:sz w:val="24"/>
          <w:szCs w:val="24"/>
          <w:lang w:eastAsia="pt-BR"/>
        </w:rPr>
        <w:t xml:space="preserve"> a ideação suicida</w:t>
      </w:r>
      <w:r w:rsidR="00F82EA5" w:rsidRPr="008B2A8F">
        <w:rPr>
          <w:rFonts w:ascii="Times New Roman" w:eastAsia="Times New Roman" w:hAnsi="Times New Roman" w:cs="Times New Roman"/>
          <w:bCs/>
          <w:sz w:val="24"/>
          <w:szCs w:val="24"/>
          <w:lang w:eastAsia="pt-BR"/>
        </w:rPr>
        <w:t xml:space="preserve">. Ela pode ocorrer em qualquer fase da vida, contudo há prevalência entre os adolescentes </w:t>
      </w:r>
      <w:r w:rsidR="009C5DF4">
        <w:rPr>
          <w:rFonts w:ascii="Times New Roman" w:eastAsia="Times New Roman" w:hAnsi="Times New Roman" w:cs="Times New Roman"/>
          <w:bCs/>
          <w:sz w:val="24"/>
          <w:szCs w:val="24"/>
          <w:lang w:eastAsia="pt-BR"/>
        </w:rPr>
        <w:fldChar w:fldCharType="begin" w:fldLock="1"/>
      </w:r>
      <w:r w:rsidR="00A05DF5">
        <w:rPr>
          <w:rFonts w:ascii="Times New Roman" w:eastAsia="Times New Roman" w:hAnsi="Times New Roman" w:cs="Times New Roman"/>
          <w:bCs/>
          <w:sz w:val="24"/>
          <w:szCs w:val="24"/>
          <w:lang w:eastAsia="pt-BR"/>
        </w:rPr>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automutilação","type":"book"},"uris":["http://www.mendeley.com/documents/?uuid=44f45b09-27d4-4b9a-9beb-8c9c83f7fecc"]},{"id":"ITEM-2","itemData":{"abstract":"Introdução: A automutilação é definida como qualquer comportamento intencional envolvendo agressão direta ao próprio corpo sem intenção consciente de suicídio. As formas mais frequentes de automutilação são cortar a própria pele, queimar-se, bater em si mesmo, morder-se e arranharse. Alguns pacientes apresentam rituais de automutilação e passam muito tempo pensando em como executá-la, lembrando sintomas compulsivos, porém com intenso componente de impulsividade. O DSM-IV classifica a automutilação como um dos critérios de diagnósticos para transtornos do controle dos impulsos não classificados em outro local ou Transtorno de Personalidade Borderline. O DSM-V propõe que a automutilação seja uma entidade diagnóstica à parte. A falta de homogeneidade na descrição da automutilação dificulta as pesquisas, tanto epidemiológicas como clínicas. A melhor caracterização clínica e psicopatológica da automutilação é fundamental para que intervenções terapêuticas mais efetivas possam ser desenvolvidas, incluindo novas abordagens psicofarmacológicas. Os objetivos deste estudo foram: fazer uma descrição clínica dos pacientes que procuram tratamento, tendo como principal queixa a automutilação e comparar estes com pacientes com Transtorno Obsessivo-Compulsivo (TOC) quanto a características compulsivas e impulsivas. Métodos: 70 pacientes foram avaliados, sendo 40 pacientes com automutilação e 30 pacientes com TOC. Todos estes pacientes foram avaliados de forma direta com os instrumentos: Entrevista Clínica Estruturada para Transtornos de Eixo I do DSM-IV, versão clínica (SCID-I); Entrevista Clínica Estruturada para Transtornos de Eixo I do DSM-IV, versão clínica, adaptada para Transtornos de Controle de Impulsos; Entrevista Clínica Estruturada para Transtornos de Eixo II, versão clínica (SCID-II); Escala de Sintomas Obsessivo-Compulsivos de Yale-Brown (Y-BOCS); Escala Dimensional para Avaliação de Presença e Gravidade de Sintomas Obsessivo-Compulsivos (DY-BOCS); Escala para Avaliação da Presença e Gravidade de Fenômenos Sensoriais da Universidade de São Paulo (USP-SPS); Questionários de História de Traumas; Escala de Comportamento de Automutilação (FASM); e Barrat Impulsivity Scale (BIS-11). Para comparação das variáveis categóricas, foi utilizado o teste qui-quadrado e para variáveis contínuas, o test-t. Para análise multivariada, foram utilizados os testes ANCOVA ou Regressão Logística Linear. Foi considerado, para todos os testes, o nível de significância 5%. Resulta…","author":[{"dropping-particle":"","family":"Giust","given":"J.S.","non-dropping-particle":"","parse-names":false,"suffix":""}],"container-title":"Tese (Doutorado em Ciências) Programa de Psiquiatria","id":"ITEM-2","issued":{"date-parts":[["2013"]]},"publisher":"Faculdade de Medicina da Universidade de São Paulo","title":"Automutilação : características clínicas e comparação com pacientes com transtorno obsessivo-compulsivo","type":"thesis"},"uris":["http://www.mendeley.com/documents/?uuid=3d03e6b5-b04c-45d8-8aee-0baefdc55dce"]}],"mendeley":{"formattedCitation":"(2,3)","plainTextFormattedCitation":"(2,3)","previouslyFormattedCitation":"(2,3)"},"properties":{"noteIndex":0},"schema":"https://github.com/citation-style-language/schema/raw/master/csl-citation.json"}</w:instrText>
      </w:r>
      <w:r w:rsidR="009C5DF4">
        <w:rPr>
          <w:rFonts w:ascii="Times New Roman" w:eastAsia="Times New Roman" w:hAnsi="Times New Roman" w:cs="Times New Roman"/>
          <w:bCs/>
          <w:sz w:val="24"/>
          <w:szCs w:val="24"/>
          <w:lang w:eastAsia="pt-BR"/>
        </w:rPr>
        <w:fldChar w:fldCharType="separate"/>
      </w:r>
      <w:r w:rsidR="009C5DF4" w:rsidRPr="009C5DF4">
        <w:rPr>
          <w:rFonts w:ascii="Times New Roman" w:eastAsia="Times New Roman" w:hAnsi="Times New Roman" w:cs="Times New Roman"/>
          <w:bCs/>
          <w:noProof/>
          <w:sz w:val="24"/>
          <w:szCs w:val="24"/>
          <w:lang w:eastAsia="pt-BR"/>
        </w:rPr>
        <w:t>(2,3)</w:t>
      </w:r>
      <w:r w:rsidR="009C5DF4">
        <w:rPr>
          <w:rFonts w:ascii="Times New Roman" w:eastAsia="Times New Roman" w:hAnsi="Times New Roman" w:cs="Times New Roman"/>
          <w:bCs/>
          <w:sz w:val="24"/>
          <w:szCs w:val="24"/>
          <w:lang w:eastAsia="pt-BR"/>
        </w:rPr>
        <w:fldChar w:fldCharType="end"/>
      </w:r>
      <w:r w:rsidRPr="008B2A8F">
        <w:rPr>
          <w:rFonts w:ascii="Times New Roman" w:eastAsia="Times New Roman" w:hAnsi="Times New Roman" w:cs="Times New Roman"/>
          <w:bCs/>
          <w:sz w:val="24"/>
          <w:szCs w:val="24"/>
          <w:lang w:eastAsia="pt-BR"/>
        </w:rPr>
        <w:t>.</w:t>
      </w:r>
      <w:r w:rsidR="00F82EA5" w:rsidRPr="008B2A8F">
        <w:rPr>
          <w:rFonts w:ascii="Times New Roman" w:hAnsi="Times New Roman" w:cs="Times New Roman"/>
          <w:sz w:val="24"/>
          <w:szCs w:val="24"/>
        </w:rPr>
        <w:t xml:space="preserve"> </w:t>
      </w:r>
    </w:p>
    <w:p w:rsidR="00F15754" w:rsidRDefault="005213F2" w:rsidP="008B2A8F">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Apesar da c</w:t>
      </w:r>
      <w:r w:rsidR="006446F7" w:rsidRPr="008B2A8F">
        <w:rPr>
          <w:rFonts w:ascii="Times New Roman" w:hAnsi="Times New Roman" w:cs="Times New Roman"/>
          <w:sz w:val="24"/>
          <w:szCs w:val="24"/>
        </w:rPr>
        <w:t>omprovação que automutilação e</w:t>
      </w:r>
      <w:r w:rsidRPr="008B2A8F">
        <w:rPr>
          <w:rFonts w:ascii="Times New Roman" w:hAnsi="Times New Roman" w:cs="Times New Roman"/>
          <w:sz w:val="24"/>
          <w:szCs w:val="24"/>
        </w:rPr>
        <w:t xml:space="preserve"> ideação suicida são </w:t>
      </w:r>
      <w:r w:rsidR="00F82EA5" w:rsidRPr="008B2A8F">
        <w:rPr>
          <w:rFonts w:ascii="Times New Roman" w:hAnsi="Times New Roman" w:cs="Times New Roman"/>
          <w:sz w:val="24"/>
          <w:szCs w:val="24"/>
        </w:rPr>
        <w:t>transtornos</w:t>
      </w:r>
      <w:r w:rsidRPr="008B2A8F">
        <w:rPr>
          <w:rFonts w:ascii="Times New Roman" w:hAnsi="Times New Roman" w:cs="Times New Roman"/>
          <w:sz w:val="24"/>
          <w:szCs w:val="24"/>
        </w:rPr>
        <w:t xml:space="preserve"> distintos, </w:t>
      </w:r>
      <w:r w:rsidR="00526D14" w:rsidRPr="008B2A8F">
        <w:rPr>
          <w:rFonts w:ascii="Times New Roman" w:hAnsi="Times New Roman" w:cs="Times New Roman"/>
          <w:sz w:val="24"/>
          <w:szCs w:val="24"/>
        </w:rPr>
        <w:t xml:space="preserve">elas </w:t>
      </w:r>
      <w:r w:rsidRPr="008B2A8F">
        <w:rPr>
          <w:rFonts w:ascii="Times New Roman" w:hAnsi="Times New Roman" w:cs="Times New Roman"/>
          <w:sz w:val="24"/>
          <w:szCs w:val="24"/>
        </w:rPr>
        <w:t>são notificadas e categorizadas como violência autoprovocada</w:t>
      </w:r>
      <w:r w:rsidR="006446F7" w:rsidRPr="008B2A8F">
        <w:rPr>
          <w:rFonts w:ascii="Times New Roman" w:hAnsi="Times New Roman" w:cs="Times New Roman"/>
          <w:sz w:val="24"/>
          <w:szCs w:val="24"/>
        </w:rPr>
        <w:t>.</w:t>
      </w:r>
      <w:r w:rsidRPr="008B2A8F">
        <w:rPr>
          <w:rFonts w:ascii="Times New Roman" w:hAnsi="Times New Roman" w:cs="Times New Roman"/>
          <w:sz w:val="24"/>
          <w:szCs w:val="24"/>
        </w:rPr>
        <w:t xml:space="preserve"> </w:t>
      </w:r>
      <w:r w:rsidR="003C2B58" w:rsidRPr="008B2A8F">
        <w:rPr>
          <w:rFonts w:ascii="Times New Roman" w:hAnsi="Times New Roman" w:cs="Times New Roman"/>
          <w:sz w:val="24"/>
          <w:szCs w:val="24"/>
        </w:rPr>
        <w:t>O</w:t>
      </w:r>
      <w:r w:rsidRPr="008B2A8F">
        <w:rPr>
          <w:rFonts w:ascii="Times New Roman" w:hAnsi="Times New Roman" w:cs="Times New Roman"/>
          <w:sz w:val="24"/>
          <w:szCs w:val="24"/>
        </w:rPr>
        <w:t>s boletins</w:t>
      </w:r>
      <w:r w:rsidR="003C2B58" w:rsidRPr="008B2A8F">
        <w:rPr>
          <w:rFonts w:ascii="Times New Roman" w:hAnsi="Times New Roman" w:cs="Times New Roman"/>
          <w:sz w:val="24"/>
          <w:szCs w:val="24"/>
        </w:rPr>
        <w:t xml:space="preserve"> epidemiológico</w:t>
      </w:r>
      <w:r w:rsidRPr="008B2A8F">
        <w:rPr>
          <w:rFonts w:ascii="Times New Roman" w:hAnsi="Times New Roman" w:cs="Times New Roman"/>
          <w:sz w:val="24"/>
          <w:szCs w:val="24"/>
        </w:rPr>
        <w:t>s</w:t>
      </w:r>
      <w:r w:rsidR="006446F7" w:rsidRPr="008B2A8F">
        <w:rPr>
          <w:rFonts w:ascii="Times New Roman" w:hAnsi="Times New Roman" w:cs="Times New Roman"/>
          <w:sz w:val="24"/>
          <w:szCs w:val="24"/>
        </w:rPr>
        <w:t xml:space="preserve"> sobre </w:t>
      </w:r>
      <w:r w:rsidRPr="008B2A8F">
        <w:rPr>
          <w:rFonts w:ascii="Times New Roman" w:hAnsi="Times New Roman" w:cs="Times New Roman"/>
          <w:sz w:val="24"/>
          <w:szCs w:val="24"/>
        </w:rPr>
        <w:t>automutilação e suicídio</w:t>
      </w:r>
      <w:r w:rsidR="006446F7" w:rsidRPr="008B2A8F">
        <w:rPr>
          <w:rFonts w:ascii="Times New Roman" w:hAnsi="Times New Roman" w:cs="Times New Roman"/>
          <w:sz w:val="24"/>
          <w:szCs w:val="24"/>
        </w:rPr>
        <w:t>, emitidos pelo ministério da saúde, apresentam</w:t>
      </w:r>
      <w:r w:rsidRPr="008B2A8F">
        <w:rPr>
          <w:rFonts w:ascii="Times New Roman" w:hAnsi="Times New Roman" w:cs="Times New Roman"/>
          <w:sz w:val="24"/>
          <w:szCs w:val="24"/>
        </w:rPr>
        <w:t xml:space="preserve"> dados mais focados </w:t>
      </w:r>
      <w:r w:rsidR="006446F7" w:rsidRPr="008B2A8F">
        <w:rPr>
          <w:rFonts w:ascii="Times New Roman" w:hAnsi="Times New Roman" w:cs="Times New Roman"/>
          <w:sz w:val="24"/>
          <w:szCs w:val="24"/>
        </w:rPr>
        <w:t>sobre</w:t>
      </w:r>
      <w:r w:rsidRPr="008B2A8F">
        <w:rPr>
          <w:rFonts w:ascii="Times New Roman" w:hAnsi="Times New Roman" w:cs="Times New Roman"/>
          <w:sz w:val="24"/>
          <w:szCs w:val="24"/>
        </w:rPr>
        <w:t xml:space="preserve"> suicídio. Referente </w:t>
      </w:r>
      <w:r w:rsidR="009C5DF4" w:rsidRPr="008B2A8F">
        <w:rPr>
          <w:rFonts w:ascii="Times New Roman" w:hAnsi="Times New Roman" w:cs="Times New Roman"/>
          <w:sz w:val="24"/>
          <w:szCs w:val="24"/>
        </w:rPr>
        <w:t>à</w:t>
      </w:r>
      <w:r w:rsidRPr="008B2A8F">
        <w:rPr>
          <w:rFonts w:ascii="Times New Roman" w:hAnsi="Times New Roman" w:cs="Times New Roman"/>
          <w:sz w:val="24"/>
          <w:szCs w:val="24"/>
        </w:rPr>
        <w:t xml:space="preserve"> automutilação</w:t>
      </w:r>
      <w:r w:rsidR="004B59BC">
        <w:rPr>
          <w:rFonts w:ascii="Times New Roman" w:hAnsi="Times New Roman" w:cs="Times New Roman"/>
          <w:sz w:val="24"/>
          <w:szCs w:val="24"/>
        </w:rPr>
        <w:t>,</w:t>
      </w:r>
      <w:r w:rsidRPr="008B2A8F">
        <w:rPr>
          <w:rFonts w:ascii="Times New Roman" w:hAnsi="Times New Roman" w:cs="Times New Roman"/>
          <w:sz w:val="24"/>
          <w:szCs w:val="24"/>
        </w:rPr>
        <w:t xml:space="preserve"> o próprio governo</w:t>
      </w:r>
      <w:r w:rsidR="003C2B58" w:rsidRPr="008B2A8F">
        <w:rPr>
          <w:rFonts w:ascii="Times New Roman" w:hAnsi="Times New Roman" w:cs="Times New Roman"/>
          <w:sz w:val="24"/>
          <w:szCs w:val="24"/>
        </w:rPr>
        <w:t xml:space="preserve"> reconhece que</w:t>
      </w:r>
      <w:r w:rsidR="006446F7" w:rsidRPr="008B2A8F">
        <w:rPr>
          <w:rFonts w:ascii="Times New Roman" w:hAnsi="Times New Roman" w:cs="Times New Roman"/>
          <w:sz w:val="24"/>
          <w:szCs w:val="24"/>
        </w:rPr>
        <w:t xml:space="preserve"> </w:t>
      </w:r>
      <w:r w:rsidR="003C2B58" w:rsidRPr="008B2A8F">
        <w:rPr>
          <w:rFonts w:ascii="Times New Roman" w:hAnsi="Times New Roman" w:cs="Times New Roman"/>
          <w:sz w:val="24"/>
          <w:szCs w:val="24"/>
        </w:rPr>
        <w:t>a qualidade da</w:t>
      </w:r>
      <w:r w:rsidR="00A05DF5">
        <w:rPr>
          <w:rFonts w:ascii="Times New Roman" w:hAnsi="Times New Roman" w:cs="Times New Roman"/>
          <w:sz w:val="24"/>
          <w:szCs w:val="24"/>
        </w:rPr>
        <w:t>s informações</w:t>
      </w:r>
      <w:r w:rsidR="003C2B58" w:rsidRPr="008B2A8F">
        <w:rPr>
          <w:rFonts w:ascii="Times New Roman" w:hAnsi="Times New Roman" w:cs="Times New Roman"/>
          <w:sz w:val="24"/>
          <w:szCs w:val="24"/>
        </w:rPr>
        <w:t xml:space="preserve"> é limitada</w:t>
      </w:r>
      <w:r w:rsidR="006446F7" w:rsidRPr="008B2A8F">
        <w:rPr>
          <w:rFonts w:ascii="Times New Roman" w:hAnsi="Times New Roman" w:cs="Times New Roman"/>
          <w:sz w:val="24"/>
          <w:szCs w:val="24"/>
        </w:rPr>
        <w:t>,</w:t>
      </w:r>
      <w:r w:rsidR="009C5DF4">
        <w:rPr>
          <w:rFonts w:ascii="Times New Roman" w:hAnsi="Times New Roman" w:cs="Times New Roman"/>
          <w:sz w:val="24"/>
          <w:szCs w:val="24"/>
        </w:rPr>
        <w:t xml:space="preserve"> pois </w:t>
      </w:r>
      <w:r w:rsidR="00526D14" w:rsidRPr="008B2A8F">
        <w:rPr>
          <w:rFonts w:ascii="Times New Roman" w:hAnsi="Times New Roman" w:cs="Times New Roman"/>
          <w:sz w:val="24"/>
          <w:szCs w:val="24"/>
        </w:rPr>
        <w:t>o formulário é o mesmo</w:t>
      </w:r>
      <w:r w:rsidR="003C2B58" w:rsidRPr="008B2A8F">
        <w:rPr>
          <w:rFonts w:ascii="Times New Roman" w:hAnsi="Times New Roman" w:cs="Times New Roman"/>
          <w:sz w:val="24"/>
          <w:szCs w:val="24"/>
        </w:rPr>
        <w:t xml:space="preserve"> para </w:t>
      </w:r>
      <w:r w:rsidR="00526D14" w:rsidRPr="008B2A8F">
        <w:rPr>
          <w:rFonts w:ascii="Times New Roman" w:hAnsi="Times New Roman" w:cs="Times New Roman"/>
          <w:sz w:val="24"/>
          <w:szCs w:val="24"/>
        </w:rPr>
        <w:t>todas as formas de autoagressões</w:t>
      </w:r>
      <w:r w:rsidR="004B59BC">
        <w:rPr>
          <w:rFonts w:ascii="Times New Roman" w:hAnsi="Times New Roman" w:cs="Times New Roman"/>
          <w:sz w:val="24"/>
          <w:szCs w:val="24"/>
        </w:rPr>
        <w:t>. A</w:t>
      </w:r>
      <w:r w:rsidR="003C2B58" w:rsidRPr="008B2A8F">
        <w:rPr>
          <w:rFonts w:ascii="Times New Roman" w:hAnsi="Times New Roman" w:cs="Times New Roman"/>
          <w:sz w:val="24"/>
          <w:szCs w:val="24"/>
        </w:rPr>
        <w:t xml:space="preserve"> descrição</w:t>
      </w:r>
      <w:r w:rsidR="004B59BC">
        <w:rPr>
          <w:rFonts w:ascii="Times New Roman" w:hAnsi="Times New Roman" w:cs="Times New Roman"/>
          <w:sz w:val="24"/>
          <w:szCs w:val="24"/>
        </w:rPr>
        <w:t xml:space="preserve"> </w:t>
      </w:r>
      <w:r w:rsidR="003C2B58" w:rsidRPr="008B2A8F">
        <w:rPr>
          <w:rFonts w:ascii="Times New Roman" w:hAnsi="Times New Roman" w:cs="Times New Roman"/>
          <w:sz w:val="24"/>
          <w:szCs w:val="24"/>
        </w:rPr>
        <w:t>dos tipos e intenções das lesões</w:t>
      </w:r>
      <w:r w:rsidR="00A05DF5">
        <w:rPr>
          <w:rFonts w:ascii="Times New Roman" w:hAnsi="Times New Roman" w:cs="Times New Roman"/>
          <w:sz w:val="24"/>
          <w:szCs w:val="24"/>
        </w:rPr>
        <w:t>, fica à</w:t>
      </w:r>
      <w:r w:rsidR="003C2B58" w:rsidRPr="008B2A8F">
        <w:rPr>
          <w:rFonts w:ascii="Times New Roman" w:hAnsi="Times New Roman" w:cs="Times New Roman"/>
          <w:sz w:val="24"/>
          <w:szCs w:val="24"/>
        </w:rPr>
        <w:t xml:space="preserve"> critério dos profiss</w:t>
      </w:r>
      <w:r w:rsidR="009C5DF4">
        <w:rPr>
          <w:rFonts w:ascii="Times New Roman" w:hAnsi="Times New Roman" w:cs="Times New Roman"/>
          <w:sz w:val="24"/>
          <w:szCs w:val="24"/>
        </w:rPr>
        <w:t>ionais de saúde e</w:t>
      </w:r>
      <w:r w:rsidR="00A05DF5">
        <w:rPr>
          <w:rFonts w:ascii="Times New Roman" w:hAnsi="Times New Roman" w:cs="Times New Roman"/>
          <w:sz w:val="24"/>
          <w:szCs w:val="24"/>
        </w:rPr>
        <w:t>,</w:t>
      </w:r>
      <w:r w:rsidR="009C5DF4">
        <w:rPr>
          <w:rFonts w:ascii="Times New Roman" w:hAnsi="Times New Roman" w:cs="Times New Roman"/>
          <w:sz w:val="24"/>
          <w:szCs w:val="24"/>
        </w:rPr>
        <w:t xml:space="preserve"> muitas vezes</w:t>
      </w:r>
      <w:r w:rsidR="00A05DF5">
        <w:rPr>
          <w:rFonts w:ascii="Times New Roman" w:hAnsi="Times New Roman" w:cs="Times New Roman"/>
          <w:sz w:val="24"/>
          <w:szCs w:val="24"/>
        </w:rPr>
        <w:t>,</w:t>
      </w:r>
      <w:r w:rsidR="009C5DF4">
        <w:rPr>
          <w:rFonts w:ascii="Times New Roman" w:hAnsi="Times New Roman" w:cs="Times New Roman"/>
          <w:sz w:val="24"/>
          <w:szCs w:val="24"/>
        </w:rPr>
        <w:t xml:space="preserve"> </w:t>
      </w:r>
      <w:r w:rsidR="003C2B58" w:rsidRPr="008B2A8F">
        <w:rPr>
          <w:rFonts w:ascii="Times New Roman" w:hAnsi="Times New Roman" w:cs="Times New Roman"/>
          <w:sz w:val="24"/>
          <w:szCs w:val="24"/>
        </w:rPr>
        <w:t xml:space="preserve">não são registradas </w:t>
      </w:r>
      <w:r w:rsidR="009C5DF4">
        <w:rPr>
          <w:rFonts w:ascii="Times New Roman" w:hAnsi="Times New Roman" w:cs="Times New Roman"/>
          <w:sz w:val="24"/>
          <w:szCs w:val="24"/>
        </w:rPr>
        <w:fldChar w:fldCharType="begin" w:fldLock="1"/>
      </w:r>
      <w:r w:rsidR="00F15754">
        <w:rPr>
          <w:rFonts w:ascii="Times New Roman" w:hAnsi="Times New Roman" w:cs="Times New Roman"/>
          <w:sz w:val="24"/>
          <w:szCs w:val="24"/>
        </w:rPr>
        <w:instrText>ADDIN CSL_CITATION {"citationItems":[{"id":"ITEM-1","itemData":{"abstract":"Este boletim apresenta uma descrição do perfil epidemiológico dos casos de violência autoprovocada e óbitos por suicídio envolvendo jovens de 15 a 29 anos de idade no Brasil, no período de 2011 a 2018. Os dados de violência autoprovocada foram obtidos por meio da ficha de notificação individual de Violência Interpessoal/Autoprovocada do Sistema de Informação de Agravos de Notificação (Sinan). Para os óbitos por suicídio, foram utilizados os dados registrados no Sistema de Informações sobre Mortalidade (SIM)","author":[{"dropping-particle":"","family":"Ministério da Saúde","given":"","non-dropping-particle":"","parse-names":false,"suffix":""}],"id":"ITEM-1","issue":"24","issued":{"date-parts":[["2019"]]},"page":"14","publisher-place":"Brasília","title":"Perfil epidemiológico dos casos notificados de violência autoprovocada e óbitos por suicídio entre jovens de 15 a 29 anos no Brasil, 2011 a 2018","type":"article","volume":"50"},"uris":["http://www.mendeley.com/documents/?uuid=7c64a9c5-e202-443e-af71-f0823d01ed8e"]}],"mendeley":{"formattedCitation":"(4)","plainTextFormattedCitation":"(4)","previouslyFormattedCitation":"(4)"},"properties":{"noteIndex":0},"schema":"https://github.com/citation-style-language/schema/raw/master/csl-citation.json"}</w:instrText>
      </w:r>
      <w:r w:rsidR="009C5DF4">
        <w:rPr>
          <w:rFonts w:ascii="Times New Roman" w:hAnsi="Times New Roman" w:cs="Times New Roman"/>
          <w:sz w:val="24"/>
          <w:szCs w:val="24"/>
        </w:rPr>
        <w:fldChar w:fldCharType="separate"/>
      </w:r>
      <w:r w:rsidR="009C5DF4" w:rsidRPr="009C5DF4">
        <w:rPr>
          <w:rFonts w:ascii="Times New Roman" w:hAnsi="Times New Roman" w:cs="Times New Roman"/>
          <w:noProof/>
          <w:sz w:val="24"/>
          <w:szCs w:val="24"/>
        </w:rPr>
        <w:t>(4)</w:t>
      </w:r>
      <w:r w:rsidR="009C5DF4">
        <w:rPr>
          <w:rFonts w:ascii="Times New Roman" w:hAnsi="Times New Roman" w:cs="Times New Roman"/>
          <w:sz w:val="24"/>
          <w:szCs w:val="24"/>
        </w:rPr>
        <w:fldChar w:fldCharType="end"/>
      </w:r>
      <w:r w:rsidR="009C5DF4">
        <w:rPr>
          <w:rFonts w:ascii="Times New Roman" w:hAnsi="Times New Roman" w:cs="Times New Roman"/>
          <w:sz w:val="24"/>
          <w:szCs w:val="24"/>
        </w:rPr>
        <w:t>.</w:t>
      </w:r>
      <w:r w:rsidR="001664B2" w:rsidRPr="008B2A8F">
        <w:rPr>
          <w:rFonts w:ascii="Times New Roman" w:hAnsi="Times New Roman" w:cs="Times New Roman"/>
          <w:sz w:val="24"/>
          <w:szCs w:val="24"/>
        </w:rPr>
        <w:t xml:space="preserve"> </w:t>
      </w:r>
    </w:p>
    <w:p w:rsidR="001D7CE1" w:rsidRPr="008B2A8F" w:rsidRDefault="00A05DF5" w:rsidP="008B2A8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O mesmo acontece em</w:t>
      </w:r>
      <w:r w:rsidR="00ED5F79" w:rsidRPr="008B2A8F">
        <w:rPr>
          <w:rFonts w:ascii="Times New Roman" w:hAnsi="Times New Roman" w:cs="Times New Roman"/>
          <w:sz w:val="24"/>
          <w:szCs w:val="24"/>
        </w:rPr>
        <w:t xml:space="preserve"> vários </w:t>
      </w:r>
      <w:r>
        <w:rPr>
          <w:rFonts w:ascii="Times New Roman" w:hAnsi="Times New Roman" w:cs="Times New Roman"/>
          <w:sz w:val="24"/>
          <w:szCs w:val="24"/>
        </w:rPr>
        <w:t xml:space="preserve">outros </w:t>
      </w:r>
      <w:r w:rsidR="00ED5F79" w:rsidRPr="008B2A8F">
        <w:rPr>
          <w:rFonts w:ascii="Times New Roman" w:hAnsi="Times New Roman" w:cs="Times New Roman"/>
          <w:sz w:val="24"/>
          <w:szCs w:val="24"/>
        </w:rPr>
        <w:t xml:space="preserve">países, pois a OMS sugere que toda autolesão seja registrada como tentativa de suicídio, devido à dificuldade dos profissionais em delimitar se há ou não intenção de morrer e até mesmo os </w:t>
      </w:r>
      <w:proofErr w:type="spellStart"/>
      <w:r w:rsidR="00ED5F79" w:rsidRPr="008B2A8F">
        <w:rPr>
          <w:rFonts w:ascii="Times New Roman" w:hAnsi="Times New Roman" w:cs="Times New Roman"/>
          <w:sz w:val="24"/>
          <w:szCs w:val="24"/>
        </w:rPr>
        <w:t>autoagressores</w:t>
      </w:r>
      <w:proofErr w:type="spellEnd"/>
      <w:r w:rsidR="00ED5F79" w:rsidRPr="008B2A8F">
        <w:rPr>
          <w:rFonts w:ascii="Times New Roman" w:hAnsi="Times New Roman" w:cs="Times New Roman"/>
          <w:sz w:val="24"/>
          <w:szCs w:val="24"/>
        </w:rPr>
        <w:t xml:space="preserve"> podem não ter certeza de suas intenções </w:t>
      </w:r>
      <w:r w:rsidR="00F15754">
        <w:rPr>
          <w:rFonts w:ascii="Times New Roman" w:hAnsi="Times New Roman" w:cs="Times New Roman"/>
          <w:sz w:val="24"/>
          <w:szCs w:val="24"/>
        </w:rPr>
        <w:fldChar w:fldCharType="begin" w:fldLock="1"/>
      </w:r>
      <w:r w:rsidR="00F15754">
        <w:rPr>
          <w:rFonts w:ascii="Times New Roman" w:hAnsi="Times New Roman" w:cs="Times New Roman"/>
          <w:sz w:val="24"/>
          <w:szCs w:val="24"/>
        </w:rPr>
        <w:instrText>ADDIN CSL_CITATION {"citationItems":[{"id":"ITEM-1","itemData":{"author":[{"dropping-particle":"","family":"World Health Organization","given":"","non-dropping-particle":"","parse-names":false,"suffix":""}],"id":"ITEM-1","issued":{"date-parts":[["2016"]]},"publisher":"World Health Organization","publisher-place":"Genebra","title":"Practice manual for establishing and maintaining surveillance systems for suicide attempts and self-harm","type":"article"},"uris":["http://www.mendeley.com/documents/?uuid=0ffaa0c9-4287-4a1f-88d8-4c3635c9a282"]}],"mendeley":{"formattedCitation":"(5)","plainTextFormattedCitation":"(5)","previouslyFormattedCitation":"(5)"},"properties":{"noteIndex":0},"schema":"https://github.com/citation-style-language/schema/raw/master/csl-citation.json"}</w:instrText>
      </w:r>
      <w:r w:rsidR="00F15754">
        <w:rPr>
          <w:rFonts w:ascii="Times New Roman" w:hAnsi="Times New Roman" w:cs="Times New Roman"/>
          <w:sz w:val="24"/>
          <w:szCs w:val="24"/>
        </w:rPr>
        <w:fldChar w:fldCharType="separate"/>
      </w:r>
      <w:r w:rsidR="00F15754" w:rsidRPr="00F15754">
        <w:rPr>
          <w:rFonts w:ascii="Times New Roman" w:hAnsi="Times New Roman" w:cs="Times New Roman"/>
          <w:noProof/>
          <w:sz w:val="24"/>
          <w:szCs w:val="24"/>
        </w:rPr>
        <w:t>(5)</w:t>
      </w:r>
      <w:r w:rsidR="00F15754">
        <w:rPr>
          <w:rFonts w:ascii="Times New Roman" w:hAnsi="Times New Roman" w:cs="Times New Roman"/>
          <w:sz w:val="24"/>
          <w:szCs w:val="24"/>
        </w:rPr>
        <w:fldChar w:fldCharType="end"/>
      </w:r>
      <w:r w:rsidR="001D7CE1" w:rsidRPr="008B2A8F">
        <w:rPr>
          <w:rFonts w:ascii="Times New Roman" w:hAnsi="Times New Roman" w:cs="Times New Roman"/>
          <w:sz w:val="24"/>
          <w:szCs w:val="24"/>
        </w:rPr>
        <w:t>.</w:t>
      </w:r>
      <w:r w:rsidR="001664B2" w:rsidRPr="008B2A8F">
        <w:rPr>
          <w:rFonts w:ascii="Times New Roman" w:hAnsi="Times New Roman" w:cs="Times New Roman"/>
          <w:sz w:val="24"/>
          <w:szCs w:val="24"/>
        </w:rPr>
        <w:t xml:space="preserve"> Situações similares</w:t>
      </w:r>
      <w:r w:rsidR="006446F7" w:rsidRPr="008B2A8F">
        <w:rPr>
          <w:rFonts w:ascii="Times New Roman" w:hAnsi="Times New Roman" w:cs="Times New Roman"/>
          <w:sz w:val="24"/>
          <w:szCs w:val="24"/>
        </w:rPr>
        <w:t xml:space="preserve"> ao contexto da saúde,</w:t>
      </w:r>
      <w:r w:rsidR="001664B2" w:rsidRPr="008B2A8F">
        <w:rPr>
          <w:rFonts w:ascii="Times New Roman" w:hAnsi="Times New Roman" w:cs="Times New Roman"/>
          <w:sz w:val="24"/>
          <w:szCs w:val="24"/>
        </w:rPr>
        <w:t xml:space="preserve"> como falta de notifica</w:t>
      </w:r>
      <w:r w:rsidR="006446F7" w:rsidRPr="008B2A8F">
        <w:rPr>
          <w:rFonts w:ascii="Times New Roman" w:hAnsi="Times New Roman" w:cs="Times New Roman"/>
          <w:sz w:val="24"/>
          <w:szCs w:val="24"/>
        </w:rPr>
        <w:t xml:space="preserve">ção ou capacitação profissional, </w:t>
      </w:r>
      <w:r>
        <w:rPr>
          <w:rFonts w:ascii="Times New Roman" w:hAnsi="Times New Roman" w:cs="Times New Roman"/>
          <w:sz w:val="24"/>
          <w:szCs w:val="24"/>
        </w:rPr>
        <w:t>também são relatada</w:t>
      </w:r>
      <w:r w:rsidR="001664B2" w:rsidRPr="008B2A8F">
        <w:rPr>
          <w:rFonts w:ascii="Times New Roman" w:hAnsi="Times New Roman" w:cs="Times New Roman"/>
          <w:sz w:val="24"/>
          <w:szCs w:val="24"/>
        </w:rPr>
        <w:t xml:space="preserve">s no contexto escolar. </w:t>
      </w:r>
    </w:p>
    <w:p w:rsidR="00F82EA5" w:rsidRPr="008B2A8F" w:rsidRDefault="001664B2" w:rsidP="008B2A8F">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Muitas dessas dificuldades podem ser amenizadas mediante a</w:t>
      </w:r>
      <w:r w:rsidR="00F82EA5" w:rsidRPr="008B2A8F">
        <w:rPr>
          <w:rFonts w:ascii="Times New Roman" w:hAnsi="Times New Roman" w:cs="Times New Roman"/>
          <w:sz w:val="24"/>
          <w:szCs w:val="24"/>
        </w:rPr>
        <w:t xml:space="preserve"> capacita</w:t>
      </w:r>
      <w:r w:rsidRPr="008B2A8F">
        <w:rPr>
          <w:rFonts w:ascii="Times New Roman" w:hAnsi="Times New Roman" w:cs="Times New Roman"/>
          <w:sz w:val="24"/>
          <w:szCs w:val="24"/>
        </w:rPr>
        <w:t xml:space="preserve">ção </w:t>
      </w:r>
      <w:r w:rsidR="006446F7" w:rsidRPr="008B2A8F">
        <w:rPr>
          <w:rFonts w:ascii="Times New Roman" w:hAnsi="Times New Roman" w:cs="Times New Roman"/>
          <w:sz w:val="24"/>
          <w:szCs w:val="24"/>
        </w:rPr>
        <w:t>profissional</w:t>
      </w:r>
      <w:r w:rsidRPr="008B2A8F">
        <w:rPr>
          <w:rFonts w:ascii="Times New Roman" w:hAnsi="Times New Roman" w:cs="Times New Roman"/>
          <w:sz w:val="24"/>
          <w:szCs w:val="24"/>
        </w:rPr>
        <w:t>. A capacitação é uma forma eficiente de preve</w:t>
      </w:r>
      <w:r w:rsidR="006446F7" w:rsidRPr="008B2A8F">
        <w:rPr>
          <w:rFonts w:ascii="Times New Roman" w:hAnsi="Times New Roman" w:cs="Times New Roman"/>
          <w:sz w:val="24"/>
          <w:szCs w:val="24"/>
        </w:rPr>
        <w:t>nção e promoção da saúde. P</w:t>
      </w:r>
      <w:r w:rsidRPr="008B2A8F">
        <w:rPr>
          <w:rFonts w:ascii="Times New Roman" w:hAnsi="Times New Roman" w:cs="Times New Roman"/>
          <w:sz w:val="24"/>
          <w:szCs w:val="24"/>
        </w:rPr>
        <w:t xml:space="preserve">rofissionais </w:t>
      </w:r>
      <w:r w:rsidR="00542367" w:rsidRPr="008B2A8F">
        <w:rPr>
          <w:rFonts w:ascii="Times New Roman" w:hAnsi="Times New Roman" w:cs="Times New Roman"/>
          <w:sz w:val="24"/>
          <w:szCs w:val="24"/>
        </w:rPr>
        <w:t xml:space="preserve">capacitados </w:t>
      </w:r>
      <w:r w:rsidRPr="008B2A8F">
        <w:rPr>
          <w:rFonts w:ascii="Times New Roman" w:hAnsi="Times New Roman" w:cs="Times New Roman"/>
          <w:sz w:val="24"/>
          <w:szCs w:val="24"/>
        </w:rPr>
        <w:t>podem</w:t>
      </w:r>
      <w:r w:rsidR="00F82EA5" w:rsidRPr="008B2A8F">
        <w:rPr>
          <w:rFonts w:ascii="Times New Roman" w:hAnsi="Times New Roman" w:cs="Times New Roman"/>
          <w:sz w:val="24"/>
          <w:szCs w:val="24"/>
        </w:rPr>
        <w:t xml:space="preserve"> detectar indícios de automutilação e abordar as situações de forma adequada</w:t>
      </w:r>
      <w:r w:rsidR="006446F7" w:rsidRPr="008B2A8F">
        <w:rPr>
          <w:rFonts w:ascii="Times New Roman" w:hAnsi="Times New Roman" w:cs="Times New Roman"/>
          <w:sz w:val="24"/>
          <w:szCs w:val="24"/>
        </w:rPr>
        <w:t>,</w:t>
      </w:r>
      <w:r w:rsidR="00F82EA5" w:rsidRPr="008B2A8F">
        <w:rPr>
          <w:rFonts w:ascii="Times New Roman" w:hAnsi="Times New Roman" w:cs="Times New Roman"/>
          <w:sz w:val="24"/>
          <w:szCs w:val="24"/>
        </w:rPr>
        <w:t xml:space="preserve"> minimizando</w:t>
      </w:r>
      <w:r w:rsidRPr="008B2A8F">
        <w:rPr>
          <w:rFonts w:ascii="Times New Roman" w:hAnsi="Times New Roman" w:cs="Times New Roman"/>
          <w:sz w:val="24"/>
          <w:szCs w:val="24"/>
        </w:rPr>
        <w:t xml:space="preserve"> </w:t>
      </w:r>
      <w:r w:rsidR="00F82EA5" w:rsidRPr="008B2A8F">
        <w:rPr>
          <w:rFonts w:ascii="Times New Roman" w:hAnsi="Times New Roman" w:cs="Times New Roman"/>
          <w:sz w:val="24"/>
          <w:szCs w:val="24"/>
        </w:rPr>
        <w:t xml:space="preserve">possíveis riscos de agravamento do quadro </w:t>
      </w:r>
      <w:r w:rsidR="00F15754">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automutilação","type":"book"},"uris":["http://www.mendeley.com/documents/?uuid=44f45b09-27d4-4b9a-9beb-8c9c83f7fecc"]},{"id":"ITEM-2","itemData":{"ISBN":"9786586094374","author":[{"dropping-particle":"","family":"Quesada","given":"Andrea Amaro","non-dropping-particle":"","parse-names":false,"suffix":""},{"dropping-particle":"","family":"Figueiredo","given":"Carlos Guilherme da Silva","non-dropping-particle":"","parse-names":false,"suffix":""},{"dropping-particle":"","family":"Figueiredo","given":"Karine da Silva","non-dropping-particle":"","parse-names":false,"suffix":""},{"dropping-particle":"","family":"Figueiredo","given":"Renata Nayara da Silva","non-dropping-particle":"","parse-names":false,"suffix":""},{"dropping-particle":"","family":"Guimarães","given":"Isabella Sallum","non-dropping-particle":"","parse-names":false,"suffix":""},{"dropping-particle":"","family":"Silva","given":"Antônio Geraldo","non-dropping-particle":"","parse-names":false,"suffix":""}],"id":"ITEM-2","issued":{"date-parts":[["2020"]]},"publisher":"Fundação Demócrito Rocha","publisher-place":"Fortaleza","title":"Cartilha para prevenção da automutilação e do suicídio: orientações para educadores e profissionais da saúde","type":"book"},"uris":["http://www.mendeley.com/documents/?uuid=f100d08f-0ac8-4da2-8850-cdb7435b9c22"]}],"mendeley":{"formattedCitation":"(2,6)","plainTextFormattedCitation":"(2,6)","previouslyFormattedCitation":"(2,6)"},"properties":{"noteIndex":0},"schema":"https://github.com/citation-style-language/schema/raw/master/csl-citation.json"}</w:instrText>
      </w:r>
      <w:r w:rsidR="00F15754">
        <w:rPr>
          <w:rFonts w:ascii="Times New Roman" w:hAnsi="Times New Roman" w:cs="Times New Roman"/>
          <w:sz w:val="24"/>
          <w:szCs w:val="24"/>
        </w:rPr>
        <w:fldChar w:fldCharType="separate"/>
      </w:r>
      <w:r w:rsidR="00F15754" w:rsidRPr="00F15754">
        <w:rPr>
          <w:rFonts w:ascii="Times New Roman" w:hAnsi="Times New Roman" w:cs="Times New Roman"/>
          <w:noProof/>
          <w:sz w:val="24"/>
          <w:szCs w:val="24"/>
        </w:rPr>
        <w:t>(2,6)</w:t>
      </w:r>
      <w:r w:rsidR="00F15754">
        <w:rPr>
          <w:rFonts w:ascii="Times New Roman" w:hAnsi="Times New Roman" w:cs="Times New Roman"/>
          <w:sz w:val="24"/>
          <w:szCs w:val="24"/>
        </w:rPr>
        <w:fldChar w:fldCharType="end"/>
      </w:r>
      <w:r w:rsidR="00F82EA5" w:rsidRPr="008B2A8F">
        <w:rPr>
          <w:rFonts w:ascii="Times New Roman" w:hAnsi="Times New Roman" w:cs="Times New Roman"/>
          <w:sz w:val="24"/>
          <w:szCs w:val="24"/>
        </w:rPr>
        <w:t xml:space="preserve">. </w:t>
      </w:r>
    </w:p>
    <w:p w:rsidR="000F350D" w:rsidRDefault="000F350D" w:rsidP="008B2A8F">
      <w:pPr>
        <w:spacing w:before="240" w:line="360" w:lineRule="auto"/>
        <w:ind w:firstLine="708"/>
        <w:jc w:val="both"/>
        <w:rPr>
          <w:rFonts w:ascii="Times New Roman" w:hAnsi="Times New Roman" w:cs="Times New Roman"/>
          <w:sz w:val="24"/>
          <w:szCs w:val="24"/>
        </w:rPr>
      </w:pPr>
    </w:p>
    <w:p w:rsidR="008102B0" w:rsidRPr="008B2A8F" w:rsidRDefault="00F15754" w:rsidP="008B2A8F">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LEGISLAÇÃO</w:t>
      </w:r>
    </w:p>
    <w:p w:rsidR="00631C88" w:rsidRPr="008B2A8F" w:rsidRDefault="00F15754" w:rsidP="008B2A8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Todas</w:t>
      </w:r>
      <w:r w:rsidR="000315F8" w:rsidRPr="008B2A8F">
        <w:rPr>
          <w:rFonts w:ascii="Times New Roman" w:hAnsi="Times New Roman" w:cs="Times New Roman"/>
          <w:sz w:val="24"/>
          <w:szCs w:val="24"/>
        </w:rPr>
        <w:t xml:space="preserve"> </w:t>
      </w:r>
      <w:r w:rsidR="00631C88" w:rsidRPr="008B2A8F">
        <w:rPr>
          <w:rFonts w:ascii="Times New Roman" w:hAnsi="Times New Roman" w:cs="Times New Roman"/>
          <w:sz w:val="24"/>
          <w:szCs w:val="24"/>
        </w:rPr>
        <w:t xml:space="preserve">as </w:t>
      </w:r>
      <w:r w:rsidR="000315F8" w:rsidRPr="008B2A8F">
        <w:rPr>
          <w:rFonts w:ascii="Times New Roman" w:hAnsi="Times New Roman" w:cs="Times New Roman"/>
          <w:sz w:val="24"/>
          <w:szCs w:val="24"/>
        </w:rPr>
        <w:t xml:space="preserve">dificuldades </w:t>
      </w:r>
      <w:r w:rsidR="00A05DF5">
        <w:rPr>
          <w:rFonts w:ascii="Times New Roman" w:hAnsi="Times New Roman" w:cs="Times New Roman"/>
          <w:sz w:val="24"/>
          <w:szCs w:val="24"/>
        </w:rPr>
        <w:t>apontadas anteriormente</w:t>
      </w:r>
      <w:r>
        <w:rPr>
          <w:rFonts w:ascii="Times New Roman" w:hAnsi="Times New Roman" w:cs="Times New Roman"/>
          <w:sz w:val="24"/>
          <w:szCs w:val="24"/>
        </w:rPr>
        <w:t xml:space="preserve">, </w:t>
      </w:r>
      <w:r w:rsidR="00A05DF5">
        <w:rPr>
          <w:rFonts w:ascii="Times New Roman" w:hAnsi="Times New Roman" w:cs="Times New Roman"/>
          <w:sz w:val="24"/>
          <w:szCs w:val="24"/>
        </w:rPr>
        <w:t>somam-se</w:t>
      </w:r>
      <w:r w:rsidR="000315F8" w:rsidRPr="008B2A8F">
        <w:rPr>
          <w:rFonts w:ascii="Times New Roman" w:hAnsi="Times New Roman" w:cs="Times New Roman"/>
          <w:sz w:val="24"/>
          <w:szCs w:val="24"/>
        </w:rPr>
        <w:t xml:space="preserve"> as dificuldades cotidianas das escolas, e</w:t>
      </w:r>
      <w:r w:rsidR="00C319B8">
        <w:rPr>
          <w:rFonts w:ascii="Times New Roman" w:hAnsi="Times New Roman" w:cs="Times New Roman"/>
          <w:sz w:val="24"/>
          <w:szCs w:val="24"/>
        </w:rPr>
        <w:t xml:space="preserve">m especial </w:t>
      </w:r>
      <w:r w:rsidR="00A05DF5">
        <w:rPr>
          <w:rFonts w:ascii="Times New Roman" w:hAnsi="Times New Roman" w:cs="Times New Roman"/>
          <w:sz w:val="24"/>
          <w:szCs w:val="24"/>
        </w:rPr>
        <w:t>d</w:t>
      </w:r>
      <w:r w:rsidR="00C319B8">
        <w:rPr>
          <w:rFonts w:ascii="Times New Roman" w:hAnsi="Times New Roman" w:cs="Times New Roman"/>
          <w:sz w:val="24"/>
          <w:szCs w:val="24"/>
        </w:rPr>
        <w:t xml:space="preserve">as escolas públicas. Contudo </w:t>
      </w:r>
      <w:r w:rsidR="000315F8" w:rsidRPr="008B2A8F">
        <w:rPr>
          <w:rFonts w:ascii="Times New Roman" w:hAnsi="Times New Roman" w:cs="Times New Roman"/>
          <w:sz w:val="24"/>
          <w:szCs w:val="24"/>
        </w:rPr>
        <w:t>assumir o seu papel no enfrentamento não só da automutilação</w:t>
      </w:r>
      <w:r w:rsidR="00710EFC">
        <w:rPr>
          <w:rFonts w:ascii="Times New Roman" w:hAnsi="Times New Roman" w:cs="Times New Roman"/>
          <w:sz w:val="24"/>
          <w:szCs w:val="24"/>
        </w:rPr>
        <w:t>,</w:t>
      </w:r>
      <w:r w:rsidR="000315F8" w:rsidRPr="008B2A8F">
        <w:rPr>
          <w:rFonts w:ascii="Times New Roman" w:hAnsi="Times New Roman" w:cs="Times New Roman"/>
          <w:sz w:val="24"/>
          <w:szCs w:val="24"/>
        </w:rPr>
        <w:t xml:space="preserve"> mas da saúde mental como um todo</w:t>
      </w:r>
      <w:r w:rsidR="00710EFC">
        <w:rPr>
          <w:rFonts w:ascii="Times New Roman" w:hAnsi="Times New Roman" w:cs="Times New Roman"/>
          <w:sz w:val="24"/>
          <w:szCs w:val="24"/>
        </w:rPr>
        <w:t>,</w:t>
      </w:r>
      <w:r w:rsidR="000315F8" w:rsidRPr="008B2A8F">
        <w:rPr>
          <w:rFonts w:ascii="Times New Roman" w:hAnsi="Times New Roman" w:cs="Times New Roman"/>
          <w:sz w:val="24"/>
          <w:szCs w:val="24"/>
        </w:rPr>
        <w:t xml:space="preserve"> é inevitável. </w:t>
      </w:r>
      <w:r w:rsidR="00631C88" w:rsidRPr="008B2A8F">
        <w:rPr>
          <w:rFonts w:ascii="Times New Roman" w:hAnsi="Times New Roman" w:cs="Times New Roman"/>
          <w:sz w:val="24"/>
          <w:szCs w:val="24"/>
        </w:rPr>
        <w:t>A literatura científica também aponta que a escola tem papel fundamental na prevenção e transmissão de conhecimento</w:t>
      </w:r>
      <w:r w:rsidR="00A05DF5">
        <w:rPr>
          <w:rFonts w:ascii="Times New Roman" w:hAnsi="Times New Roman" w:cs="Times New Roman"/>
          <w:sz w:val="24"/>
          <w:szCs w:val="24"/>
        </w:rPr>
        <w:t>,</w:t>
      </w:r>
      <w:r w:rsidR="00631C88" w:rsidRPr="008B2A8F">
        <w:rPr>
          <w:rFonts w:ascii="Times New Roman" w:hAnsi="Times New Roman" w:cs="Times New Roman"/>
          <w:sz w:val="24"/>
          <w:szCs w:val="24"/>
        </w:rPr>
        <w:t xml:space="preserve"> uma vez que os jovens passam boa parte d</w:t>
      </w:r>
      <w:r>
        <w:rPr>
          <w:rFonts w:ascii="Times New Roman" w:hAnsi="Times New Roman" w:cs="Times New Roman"/>
          <w:sz w:val="24"/>
          <w:szCs w:val="24"/>
        </w:rPr>
        <w:t xml:space="preserve">o seu tempo no ambiente escolar </w:t>
      </w:r>
      <w:r>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{"citationItems":[{"id":"ITEM-1","itemData":{"ISBN":"9786586094374","author":[{"dropping-particle":"","family":"Quesada","given":"Andrea Amaro","non-dropping-particle":"","parse-names":false,"suffix":""},{"dropping-particle":"","family":"Figueiredo","given":"Carlos Guilherme da Silva","non-dropping-particle":"","parse-names":false,"suffix":""},{"dropping-particle":"","family":"Figueiredo","given":"Karine da Silva","non-dropping-particle":"","parse-names":false,"suffix":""},{"dropping-particle":"","family":"Figueiredo","given":"Renata Nayara da Silva","non-dropping-particle":"","parse-names":false,"suffix":""},{"dropping-particle":"","family":"Guimarães","given":"Isabella Sallum","non-dropping-particle":"","parse-names":false,"suffix":""},{"dropping-particle":"","family":"Silva","given":"Antônio Geraldo","non-dropping-particle":"","parse-names":false,"suffix":""}],"id":"ITEM-1","issued":{"date-parts":[["2020"]]},"publisher":"Fundação Demócrito Rocha","publisher-place":"Fortaleza","title":"Cartilha para prevenção da automutilação e do suicídio: orientações para educadores e profissionais da saúde","type":"book"},"uris":["http://www.mendeley.com/documents/?uuid=f100d08f-0ac8-4da2-8850-cdb7435b9c22"]}],"mendeley":{"formattedCitation":"(6)","plainTextFormattedCitation":"(6)","previouslyFormattedCitation":"(6)"},"properties":{"noteIndex":0},"schema":"https://github.com/citation-style-language/schema/raw/master/csl-citation.json"}</w:instrText>
      </w:r>
      <w:r>
        <w:rPr>
          <w:rFonts w:ascii="Times New Roman" w:hAnsi="Times New Roman" w:cs="Times New Roman"/>
          <w:sz w:val="24"/>
          <w:szCs w:val="24"/>
        </w:rPr>
        <w:fldChar w:fldCharType="separate"/>
      </w:r>
      <w:r w:rsidRPr="00F15754">
        <w:rPr>
          <w:rFonts w:ascii="Times New Roman" w:hAnsi="Times New Roman" w:cs="Times New Roman"/>
          <w:noProof/>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w:t>
      </w:r>
    </w:p>
    <w:p w:rsidR="00E33391" w:rsidRPr="008B2A8F" w:rsidRDefault="000315F8" w:rsidP="008B2A8F">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Certa vez</w:t>
      </w:r>
      <w:r w:rsidR="006446F7" w:rsidRPr="008B2A8F">
        <w:rPr>
          <w:rFonts w:ascii="Times New Roman" w:hAnsi="Times New Roman" w:cs="Times New Roman"/>
          <w:sz w:val="24"/>
          <w:szCs w:val="24"/>
        </w:rPr>
        <w:t>, durante uma palestra,</w:t>
      </w:r>
      <w:r w:rsidRPr="008B2A8F">
        <w:rPr>
          <w:rFonts w:ascii="Times New Roman" w:hAnsi="Times New Roman" w:cs="Times New Roman"/>
          <w:sz w:val="24"/>
          <w:szCs w:val="24"/>
        </w:rPr>
        <w:t xml:space="preserve"> um professor </w:t>
      </w:r>
      <w:r w:rsidR="006432FF" w:rsidRPr="008B2A8F">
        <w:rPr>
          <w:rFonts w:ascii="Times New Roman" w:hAnsi="Times New Roman" w:cs="Times New Roman"/>
          <w:sz w:val="24"/>
          <w:szCs w:val="24"/>
        </w:rPr>
        <w:t>desabafou</w:t>
      </w:r>
      <w:r w:rsidRPr="008B2A8F">
        <w:rPr>
          <w:rFonts w:ascii="Times New Roman" w:hAnsi="Times New Roman" w:cs="Times New Roman"/>
          <w:sz w:val="24"/>
          <w:szCs w:val="24"/>
        </w:rPr>
        <w:t xml:space="preserve"> que já estavam sobrecarregados e que muitas vezes a </w:t>
      </w:r>
      <w:r w:rsidR="006432FF" w:rsidRPr="008B2A8F">
        <w:rPr>
          <w:rFonts w:ascii="Times New Roman" w:hAnsi="Times New Roman" w:cs="Times New Roman"/>
          <w:sz w:val="24"/>
          <w:szCs w:val="24"/>
        </w:rPr>
        <w:t>própria saúde mental do professor já está comprometida. Meu argume</w:t>
      </w:r>
      <w:r w:rsidR="00A05DF5">
        <w:rPr>
          <w:rFonts w:ascii="Times New Roman" w:hAnsi="Times New Roman" w:cs="Times New Roman"/>
          <w:sz w:val="24"/>
          <w:szCs w:val="24"/>
        </w:rPr>
        <w:t>nto como pesquisadora refere-se a</w:t>
      </w:r>
      <w:r w:rsidR="006432FF" w:rsidRPr="008B2A8F">
        <w:rPr>
          <w:rFonts w:ascii="Times New Roman" w:hAnsi="Times New Roman" w:cs="Times New Roman"/>
          <w:sz w:val="24"/>
          <w:szCs w:val="24"/>
        </w:rPr>
        <w:t xml:space="preserve"> que todos os envolvidos</w:t>
      </w:r>
      <w:r w:rsidR="004B59BC">
        <w:rPr>
          <w:rFonts w:ascii="Times New Roman" w:hAnsi="Times New Roman" w:cs="Times New Roman"/>
          <w:sz w:val="24"/>
          <w:szCs w:val="24"/>
        </w:rPr>
        <w:t>,</w:t>
      </w:r>
      <w:r w:rsidR="006432FF" w:rsidRPr="008B2A8F">
        <w:rPr>
          <w:rFonts w:ascii="Times New Roman" w:hAnsi="Times New Roman" w:cs="Times New Roman"/>
          <w:sz w:val="24"/>
          <w:szCs w:val="24"/>
        </w:rPr>
        <w:t xml:space="preserve"> sejam pais, educadores, sociedade e profissionais de saúde</w:t>
      </w:r>
      <w:r w:rsidR="004B59BC">
        <w:rPr>
          <w:rFonts w:ascii="Times New Roman" w:hAnsi="Times New Roman" w:cs="Times New Roman"/>
          <w:sz w:val="24"/>
          <w:szCs w:val="24"/>
        </w:rPr>
        <w:t>,</w:t>
      </w:r>
      <w:r w:rsidR="006432FF" w:rsidRPr="008B2A8F">
        <w:rPr>
          <w:rFonts w:ascii="Times New Roman" w:hAnsi="Times New Roman" w:cs="Times New Roman"/>
          <w:sz w:val="24"/>
          <w:szCs w:val="24"/>
        </w:rPr>
        <w:t xml:space="preserve"> temos apenas duas escolhas: </w:t>
      </w:r>
      <w:r w:rsidR="006446F7" w:rsidRPr="008B2A8F">
        <w:rPr>
          <w:rFonts w:ascii="Times New Roman" w:hAnsi="Times New Roman" w:cs="Times New Roman"/>
          <w:sz w:val="24"/>
          <w:szCs w:val="24"/>
        </w:rPr>
        <w:t>a</w:t>
      </w:r>
      <w:r w:rsidR="006432FF" w:rsidRPr="008B2A8F">
        <w:rPr>
          <w:rFonts w:ascii="Times New Roman" w:hAnsi="Times New Roman" w:cs="Times New Roman"/>
          <w:sz w:val="24"/>
          <w:szCs w:val="24"/>
        </w:rPr>
        <w:t xml:space="preserve">gir preventivamente ou lidar diretamente com o </w:t>
      </w:r>
      <w:r w:rsidR="00E33391" w:rsidRPr="008B2A8F">
        <w:rPr>
          <w:rFonts w:ascii="Times New Roman" w:hAnsi="Times New Roman" w:cs="Times New Roman"/>
          <w:sz w:val="24"/>
          <w:szCs w:val="24"/>
        </w:rPr>
        <w:t>problema</w:t>
      </w:r>
      <w:r w:rsidR="00631C88" w:rsidRPr="008B2A8F">
        <w:rPr>
          <w:rFonts w:ascii="Times New Roman" w:hAnsi="Times New Roman" w:cs="Times New Roman"/>
          <w:sz w:val="24"/>
          <w:szCs w:val="24"/>
        </w:rPr>
        <w:t xml:space="preserve">.  </w:t>
      </w:r>
      <w:r w:rsidR="006432FF" w:rsidRPr="008B2A8F">
        <w:rPr>
          <w:rFonts w:ascii="Times New Roman" w:hAnsi="Times New Roman" w:cs="Times New Roman"/>
          <w:sz w:val="24"/>
          <w:szCs w:val="24"/>
        </w:rPr>
        <w:t xml:space="preserve">Não </w:t>
      </w:r>
      <w:r w:rsidR="00787988">
        <w:rPr>
          <w:rFonts w:ascii="Times New Roman" w:hAnsi="Times New Roman" w:cs="Times New Roman"/>
          <w:sz w:val="24"/>
          <w:szCs w:val="24"/>
        </w:rPr>
        <w:t>restam</w:t>
      </w:r>
      <w:r w:rsidR="006432FF" w:rsidRPr="008B2A8F">
        <w:rPr>
          <w:rFonts w:ascii="Times New Roman" w:hAnsi="Times New Roman" w:cs="Times New Roman"/>
          <w:sz w:val="24"/>
          <w:szCs w:val="24"/>
        </w:rPr>
        <w:t xml:space="preserve"> dúvidas </w:t>
      </w:r>
      <w:r w:rsidR="00787988">
        <w:rPr>
          <w:rFonts w:ascii="Times New Roman" w:hAnsi="Times New Roman" w:cs="Times New Roman"/>
          <w:sz w:val="24"/>
          <w:szCs w:val="24"/>
        </w:rPr>
        <w:t xml:space="preserve">de </w:t>
      </w:r>
      <w:r w:rsidR="006432FF" w:rsidRPr="008B2A8F">
        <w:rPr>
          <w:rFonts w:ascii="Times New Roman" w:hAnsi="Times New Roman" w:cs="Times New Roman"/>
          <w:sz w:val="24"/>
          <w:szCs w:val="24"/>
        </w:rPr>
        <w:t>que lidar na prática com uma pessoa que se automutila ou tenta suicídio em qualquer ambiente, aqui em especial no ambiente escolar, é muito mais impactante e desgastante. Em um de meus treinamentos para educadores</w:t>
      </w:r>
      <w:r w:rsidR="00E33391" w:rsidRPr="008B2A8F">
        <w:rPr>
          <w:rFonts w:ascii="Times New Roman" w:hAnsi="Times New Roman" w:cs="Times New Roman"/>
          <w:sz w:val="24"/>
          <w:szCs w:val="24"/>
        </w:rPr>
        <w:t>,</w:t>
      </w:r>
      <w:r w:rsidR="006432FF" w:rsidRPr="008B2A8F">
        <w:rPr>
          <w:rFonts w:ascii="Times New Roman" w:hAnsi="Times New Roman" w:cs="Times New Roman"/>
          <w:sz w:val="24"/>
          <w:szCs w:val="24"/>
        </w:rPr>
        <w:t xml:space="preserve"> </w:t>
      </w:r>
      <w:r w:rsidR="00787988">
        <w:rPr>
          <w:rFonts w:ascii="Times New Roman" w:hAnsi="Times New Roman" w:cs="Times New Roman"/>
          <w:sz w:val="24"/>
          <w:szCs w:val="24"/>
        </w:rPr>
        <w:t>ouvi um relato</w:t>
      </w:r>
      <w:r w:rsidR="006432FF" w:rsidRPr="008B2A8F">
        <w:rPr>
          <w:rFonts w:ascii="Times New Roman" w:hAnsi="Times New Roman" w:cs="Times New Roman"/>
          <w:sz w:val="24"/>
          <w:szCs w:val="24"/>
        </w:rPr>
        <w:t xml:space="preserve"> sobre um adolescente que se automutilou em sala de aula perante os colegas e professores</w:t>
      </w:r>
      <w:r w:rsidR="00E33391" w:rsidRPr="008B2A8F">
        <w:rPr>
          <w:rFonts w:ascii="Times New Roman" w:hAnsi="Times New Roman" w:cs="Times New Roman"/>
          <w:sz w:val="24"/>
          <w:szCs w:val="24"/>
        </w:rPr>
        <w:t xml:space="preserve">, </w:t>
      </w:r>
      <w:r w:rsidR="00787988">
        <w:rPr>
          <w:rFonts w:ascii="Times New Roman" w:hAnsi="Times New Roman" w:cs="Times New Roman"/>
          <w:sz w:val="24"/>
          <w:szCs w:val="24"/>
        </w:rPr>
        <w:t>foi comentado sobre</w:t>
      </w:r>
      <w:r w:rsidR="00E33391" w:rsidRPr="008B2A8F">
        <w:rPr>
          <w:rFonts w:ascii="Times New Roman" w:hAnsi="Times New Roman" w:cs="Times New Roman"/>
          <w:sz w:val="24"/>
          <w:szCs w:val="24"/>
        </w:rPr>
        <w:t xml:space="preserve"> o caos emocional que se seguiu</w:t>
      </w:r>
      <w:r w:rsidR="00542367" w:rsidRPr="008B2A8F">
        <w:rPr>
          <w:rFonts w:ascii="Times New Roman" w:hAnsi="Times New Roman" w:cs="Times New Roman"/>
          <w:sz w:val="24"/>
          <w:szCs w:val="24"/>
        </w:rPr>
        <w:t xml:space="preserve"> entre os </w:t>
      </w:r>
      <w:r w:rsidR="00787988">
        <w:rPr>
          <w:rFonts w:ascii="Times New Roman" w:hAnsi="Times New Roman" w:cs="Times New Roman"/>
          <w:sz w:val="24"/>
          <w:szCs w:val="24"/>
        </w:rPr>
        <w:t>estudantes</w:t>
      </w:r>
      <w:r w:rsidR="00542367" w:rsidRPr="008B2A8F">
        <w:rPr>
          <w:rFonts w:ascii="Times New Roman" w:hAnsi="Times New Roman" w:cs="Times New Roman"/>
          <w:sz w:val="24"/>
          <w:szCs w:val="24"/>
        </w:rPr>
        <w:t xml:space="preserve"> e professores</w:t>
      </w:r>
      <w:r w:rsidR="00787988">
        <w:rPr>
          <w:rFonts w:ascii="Times New Roman" w:hAnsi="Times New Roman" w:cs="Times New Roman"/>
          <w:sz w:val="24"/>
          <w:szCs w:val="24"/>
        </w:rPr>
        <w:t xml:space="preserve">, além das </w:t>
      </w:r>
      <w:r w:rsidR="00E33391" w:rsidRPr="008B2A8F">
        <w:rPr>
          <w:rFonts w:ascii="Times New Roman" w:hAnsi="Times New Roman" w:cs="Times New Roman"/>
          <w:sz w:val="24"/>
          <w:szCs w:val="24"/>
        </w:rPr>
        <w:t xml:space="preserve">dificuldades práticas para lidar com a situação.  </w:t>
      </w:r>
      <w:r w:rsidR="006432FF" w:rsidRPr="008B2A8F">
        <w:rPr>
          <w:rFonts w:ascii="Times New Roman" w:hAnsi="Times New Roman" w:cs="Times New Roman"/>
          <w:sz w:val="24"/>
          <w:szCs w:val="24"/>
        </w:rPr>
        <w:t xml:space="preserve"> </w:t>
      </w:r>
    </w:p>
    <w:p w:rsidR="00C7177F" w:rsidRPr="008B2A8F" w:rsidRDefault="00787988" w:rsidP="008B2A8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Internacionalmente</w:t>
      </w:r>
      <w:r w:rsidR="00C7177F" w:rsidRPr="008B2A8F">
        <w:rPr>
          <w:rFonts w:ascii="Times New Roman" w:hAnsi="Times New Roman" w:cs="Times New Roman"/>
          <w:sz w:val="24"/>
          <w:szCs w:val="24"/>
        </w:rPr>
        <w:t xml:space="preserve"> </w:t>
      </w:r>
      <w:r w:rsidR="00E33391" w:rsidRPr="008B2A8F">
        <w:rPr>
          <w:rFonts w:ascii="Times New Roman" w:hAnsi="Times New Roman" w:cs="Times New Roman"/>
          <w:sz w:val="24"/>
          <w:szCs w:val="24"/>
        </w:rPr>
        <w:t>despontam iniciativas de implementar projetos no contexto escolar</w:t>
      </w:r>
      <w:r w:rsidR="00C7177F" w:rsidRPr="008B2A8F">
        <w:rPr>
          <w:rFonts w:ascii="Times New Roman" w:hAnsi="Times New Roman" w:cs="Times New Roman"/>
          <w:sz w:val="24"/>
          <w:szCs w:val="24"/>
        </w:rPr>
        <w:t>. Um exemplo a ser citado é o DUDE</w:t>
      </w:r>
      <w:r w:rsidR="00631C88" w:rsidRPr="008B2A8F">
        <w:rPr>
          <w:rFonts w:ascii="Times New Roman" w:hAnsi="Times New Roman" w:cs="Times New Roman"/>
          <w:sz w:val="24"/>
          <w:szCs w:val="24"/>
        </w:rPr>
        <w:t xml:space="preserve"> (Você e suas emoções</w:t>
      </w:r>
      <w:r w:rsidR="00064784" w:rsidRPr="008B2A8F">
        <w:rPr>
          <w:rFonts w:ascii="Times New Roman" w:hAnsi="Times New Roman" w:cs="Times New Roman"/>
          <w:sz w:val="24"/>
          <w:szCs w:val="24"/>
        </w:rPr>
        <w:t>)</w:t>
      </w:r>
      <w:r w:rsidR="00631C88" w:rsidRPr="008B2A8F">
        <w:rPr>
          <w:rFonts w:ascii="Times New Roman" w:hAnsi="Times New Roman" w:cs="Times New Roman"/>
          <w:sz w:val="24"/>
          <w:szCs w:val="24"/>
        </w:rPr>
        <w:t xml:space="preserve"> </w:t>
      </w:r>
      <w:r w:rsidR="00064784" w:rsidRPr="008B2A8F">
        <w:rPr>
          <w:rFonts w:ascii="Times New Roman" w:hAnsi="Times New Roman" w:cs="Times New Roman"/>
          <w:sz w:val="24"/>
          <w:szCs w:val="24"/>
        </w:rPr>
        <w:t xml:space="preserve">que se propõe a ser um modelo </w:t>
      </w:r>
      <w:r w:rsidR="00C7177F" w:rsidRPr="008B2A8F">
        <w:rPr>
          <w:rFonts w:ascii="Times New Roman" w:hAnsi="Times New Roman" w:cs="Times New Roman"/>
          <w:sz w:val="24"/>
          <w:szCs w:val="24"/>
        </w:rPr>
        <w:t>de programa universal sobre automutilação visando o público adolescente</w:t>
      </w:r>
      <w:r>
        <w:rPr>
          <w:rFonts w:ascii="Times New Roman" w:hAnsi="Times New Roman" w:cs="Times New Roman"/>
          <w:sz w:val="24"/>
          <w:szCs w:val="24"/>
        </w:rPr>
        <w:t>,</w:t>
      </w:r>
      <w:r w:rsidR="00C7177F" w:rsidRPr="008B2A8F">
        <w:rPr>
          <w:rFonts w:ascii="Times New Roman" w:hAnsi="Times New Roman" w:cs="Times New Roman"/>
          <w:sz w:val="24"/>
          <w:szCs w:val="24"/>
        </w:rPr>
        <w:t xml:space="preserve"> a ser </w:t>
      </w:r>
      <w:r w:rsidR="00064784" w:rsidRPr="008B2A8F">
        <w:rPr>
          <w:rFonts w:ascii="Times New Roman" w:hAnsi="Times New Roman" w:cs="Times New Roman"/>
          <w:sz w:val="24"/>
          <w:szCs w:val="24"/>
        </w:rPr>
        <w:t>implementado</w:t>
      </w:r>
      <w:r w:rsidR="00C7177F" w:rsidRPr="008B2A8F">
        <w:rPr>
          <w:rFonts w:ascii="Times New Roman" w:hAnsi="Times New Roman" w:cs="Times New Roman"/>
          <w:sz w:val="24"/>
          <w:szCs w:val="24"/>
        </w:rPr>
        <w:t xml:space="preserve"> nas escolas.  O programa está sendo desenvolvido</w:t>
      </w:r>
      <w:r w:rsidR="006446F7" w:rsidRPr="008B2A8F">
        <w:rPr>
          <w:rFonts w:ascii="Times New Roman" w:hAnsi="Times New Roman" w:cs="Times New Roman"/>
          <w:sz w:val="24"/>
          <w:szCs w:val="24"/>
        </w:rPr>
        <w:t xml:space="preserve"> </w:t>
      </w:r>
      <w:r w:rsidR="00F15754">
        <w:rPr>
          <w:rFonts w:ascii="Times New Roman" w:hAnsi="Times New Roman" w:cs="Times New Roman"/>
          <w:sz w:val="24"/>
          <w:szCs w:val="24"/>
        </w:rPr>
        <w:t xml:space="preserve">na Alemanha, </w:t>
      </w:r>
      <w:r w:rsidR="006446F7" w:rsidRPr="008B2A8F">
        <w:rPr>
          <w:rFonts w:ascii="Times New Roman" w:hAnsi="Times New Roman" w:cs="Times New Roman"/>
          <w:sz w:val="24"/>
          <w:szCs w:val="24"/>
        </w:rPr>
        <w:t xml:space="preserve">em </w:t>
      </w:r>
      <w:r w:rsidR="00C7177F" w:rsidRPr="008B2A8F">
        <w:rPr>
          <w:rFonts w:ascii="Times New Roman" w:hAnsi="Times New Roman" w:cs="Times New Roman"/>
          <w:sz w:val="24"/>
          <w:szCs w:val="24"/>
        </w:rPr>
        <w:t xml:space="preserve">parceria entre o governo </w:t>
      </w:r>
      <w:r w:rsidR="006446F7" w:rsidRPr="008B2A8F">
        <w:rPr>
          <w:rFonts w:ascii="Times New Roman" w:hAnsi="Times New Roman" w:cs="Times New Roman"/>
          <w:sz w:val="24"/>
          <w:szCs w:val="24"/>
        </w:rPr>
        <w:t xml:space="preserve">e universidade. A </w:t>
      </w:r>
      <w:r w:rsidR="00C7177F" w:rsidRPr="008B2A8F">
        <w:rPr>
          <w:rFonts w:ascii="Times New Roman" w:hAnsi="Times New Roman" w:cs="Times New Roman"/>
          <w:sz w:val="24"/>
          <w:szCs w:val="24"/>
        </w:rPr>
        <w:t>previsão d</w:t>
      </w:r>
      <w:r w:rsidR="00297348" w:rsidRPr="008B2A8F">
        <w:rPr>
          <w:rFonts w:ascii="Times New Roman" w:hAnsi="Times New Roman" w:cs="Times New Roman"/>
          <w:sz w:val="24"/>
          <w:szCs w:val="24"/>
        </w:rPr>
        <w:t xml:space="preserve">e </w:t>
      </w:r>
      <w:r w:rsidR="009064DC" w:rsidRPr="008B2A8F">
        <w:rPr>
          <w:rFonts w:ascii="Times New Roman" w:hAnsi="Times New Roman" w:cs="Times New Roman"/>
          <w:sz w:val="24"/>
          <w:szCs w:val="24"/>
        </w:rPr>
        <w:t>finalizar o projeto</w:t>
      </w:r>
      <w:r w:rsidR="00297348" w:rsidRPr="008B2A8F">
        <w:rPr>
          <w:rFonts w:ascii="Times New Roman" w:hAnsi="Times New Roman" w:cs="Times New Roman"/>
          <w:sz w:val="24"/>
          <w:szCs w:val="24"/>
        </w:rPr>
        <w:t xml:space="preserve"> ainda em 2023</w:t>
      </w:r>
      <w:r w:rsidR="00F15754">
        <w:rPr>
          <w:rFonts w:ascii="Times New Roman" w:hAnsi="Times New Roman" w:cs="Times New Roman"/>
          <w:sz w:val="24"/>
          <w:szCs w:val="24"/>
        </w:rPr>
        <w:fldChar w:fldCharType="begin" w:fldLock="1"/>
      </w:r>
      <w:r w:rsidR="0091702A">
        <w:rPr>
          <w:rFonts w:ascii="Times New Roman" w:hAnsi="Times New Roman" w:cs="Times New Roman"/>
          <w:sz w:val="24"/>
          <w:szCs w:val="24"/>
        </w:rPr>
        <w:instrText>ADDIN CSL_CITATION {"citationItems":[{"id":"ITEM-1","itemData":{"DOI":"10.1186/s13063-021-05973-4","ISSN":"17456215","PMID":"35101116","abstract":"Background: Non-suicidal self-injury (NSSI) has become a substantial public health problem. NSSI is a high-risk marker for the development and persistence of mental health problems, shows high rates of morbidity and mortality, and causes substantial health care costs. Thus, there is an urgent need for action to develop universal prevention programs for NSSI before adolescents begin to show this dangerous behavior. Currently, however, universal prevention programs are lacking. Methods: The main objective of the present study is to evaluate a newly developed universal prevention program (“DUDE – Du und deine Emotionen / You and your emotions”), based on a skills-based approach in schools, in 3200 young adolescents (age 11–14 years). The effectiveness of DUDE will be investigated in a cluster-randomized controlled trial (RCT) in schools (N = 16). All groups will receive a minimal intervention called “Stress-free through the school day” as a mental health literacy program to prevent burnout in school. The treatment group (N = 1600; 8 schools) will additionally undergo the universal prevention program DUDE and will be divided into treatment group 1 (DUDE conducted by trained clinical psychologists; N = 800; 4 schools) and treatment group 2 (DUDE conducted by trained teachers; N = 800; 4 schools). The active control group (N = 1600; 8 schools) will only receive the mental health literacy prevention. Besides baseline assessment (T0), measurements will occur at the end of the treatment (T1) and at 6- (T2) and 12-month (T3) follow-up evaluations. The main outcome is the occurrence of NSSI within the last 6 months assessed by a short version of the Deliberate Self-Harm Inventory (DSHI-9) at the 1-year follow-up (primary endpoint; T3). Secondary outcomes are emotion regulation, suicidality, health-related quality of life, self-esteem, and comorbid psychopathology and willingness to change. Discussion: DUDE is tailored to diminish the incidence of NSSI and to prevent its possible long-term consequences (e.g., suicidality) in adolescents. It is easy to access in the school environment. Furthermore, DUDE is a comprehensive approach to improve mental health via improved emotion regulation. Trial registration: German Clinical Trials Register (DRKS) DRKS00018945. Registered on 01 April 2020, https://www.drks.de/drks_web/navigate.do?navigationId=trial.HTML&amp;TRIAL_ID=DRKS00018945.","author":[{"dropping-particle":"","family":"Buerger","given":"A.","non-dropping-particle":"","parse-names":false,"suffix":""},{"dropping-particle":"","family":"Emser","given":"T.","non-dropping-particle":"","parse-names":false,"suffix":""},{"dropping-particle":"","family":"Seidel","given":"A.","non-dropping-particle":"","parse-names":false,"suffix":""},{"dropping-particle":"","family":"Scheiner","given":"C.","non-dropping-particle":"","parse-names":false,"suffix":""},{"dropping-particle":"","family":"Schoenfeld","given":"C.","non-dropping-particle":"von","parse-names":false,"suffix":""},{"dropping-particle":"","family":"Ruecker","given":"V.","non-dropping-particle":"","parse-names":false,"suffix":""},{"dropping-particle":"","family":"Heuschmann","given":"P. U.","non-dropping-particle":"","parse-names":false,"suffix":""},{"dropping-particle":"","family":"Romanos","given":"M.","non-dropping-particle":"","parse-names":false,"suffix":""}],"container-title":"Trials","id":"ITEM-1","issue":"1","issued":{"date-parts":[["2022"]]},"page":"1-16","publisher":"Trials","title":"DUDE - a universal prevention program for non-suicidal self-injurious behavior in adolescence based on effective emotion regulation: study protocol of a cluster-randomized controlled trial","type":"article-journal","volume":"23"},"uris":["http://www.mendeley.com/documents/?uuid=06a294f3-15f5-408c-89c7-debb898eacea"]}],"mendeley":{"formattedCitation":"(7)","plainTextFormattedCitation":"(7)","previouslyFormattedCitation":"(7)"},"properties":{"noteIndex":0},"schema":"https://github.com/citation-style-language/schema/raw/master/csl-citation.json"}</w:instrText>
      </w:r>
      <w:r w:rsidR="00F15754">
        <w:rPr>
          <w:rFonts w:ascii="Times New Roman" w:hAnsi="Times New Roman" w:cs="Times New Roman"/>
          <w:sz w:val="24"/>
          <w:szCs w:val="24"/>
        </w:rPr>
        <w:fldChar w:fldCharType="separate"/>
      </w:r>
      <w:r w:rsidR="00F15754" w:rsidRPr="00F15754">
        <w:rPr>
          <w:rFonts w:ascii="Times New Roman" w:hAnsi="Times New Roman" w:cs="Times New Roman"/>
          <w:noProof/>
          <w:sz w:val="24"/>
          <w:szCs w:val="24"/>
        </w:rPr>
        <w:t>(7)</w:t>
      </w:r>
      <w:r w:rsidR="00F15754">
        <w:rPr>
          <w:rFonts w:ascii="Times New Roman" w:hAnsi="Times New Roman" w:cs="Times New Roman"/>
          <w:sz w:val="24"/>
          <w:szCs w:val="24"/>
        </w:rPr>
        <w:fldChar w:fldCharType="end"/>
      </w:r>
      <w:r w:rsidR="00F15754">
        <w:rPr>
          <w:rFonts w:ascii="Times New Roman" w:hAnsi="Times New Roman" w:cs="Times New Roman"/>
          <w:sz w:val="24"/>
          <w:szCs w:val="24"/>
        </w:rPr>
        <w:t>.</w:t>
      </w:r>
    </w:p>
    <w:p w:rsidR="00526D14" w:rsidRPr="008B2A8F" w:rsidRDefault="00F15754" w:rsidP="008B2A8F">
      <w:pPr>
        <w:spacing w:before="240" w:line="360" w:lineRule="auto"/>
        <w:ind w:firstLine="708"/>
        <w:jc w:val="both"/>
        <w:rPr>
          <w:rFonts w:ascii="Times New Roman" w:hAnsi="Times New Roman" w:cs="Times New Roman"/>
          <w:sz w:val="24"/>
          <w:szCs w:val="24"/>
        </w:rPr>
      </w:pPr>
      <w:r w:rsidRPr="00F15754">
        <w:rPr>
          <w:rFonts w:ascii="Times New Roman" w:hAnsi="Times New Roman" w:cs="Times New Roman"/>
          <w:sz w:val="24"/>
          <w:szCs w:val="24"/>
        </w:rPr>
        <w:t>Para entender</w:t>
      </w:r>
      <w:r w:rsidR="005213F2" w:rsidRPr="00F15754">
        <w:rPr>
          <w:rFonts w:ascii="Times New Roman" w:hAnsi="Times New Roman" w:cs="Times New Roman"/>
          <w:sz w:val="24"/>
          <w:szCs w:val="24"/>
        </w:rPr>
        <w:t xml:space="preserve"> melhor o papel das escolas vamos começar apontando </w:t>
      </w:r>
      <w:r w:rsidR="00526D14" w:rsidRPr="00F15754">
        <w:rPr>
          <w:rFonts w:ascii="Times New Roman" w:hAnsi="Times New Roman" w:cs="Times New Roman"/>
          <w:sz w:val="24"/>
          <w:szCs w:val="24"/>
        </w:rPr>
        <w:t xml:space="preserve">alguns </w:t>
      </w:r>
      <w:r w:rsidR="005213F2" w:rsidRPr="00F15754">
        <w:rPr>
          <w:rFonts w:ascii="Times New Roman" w:hAnsi="Times New Roman" w:cs="Times New Roman"/>
          <w:sz w:val="24"/>
          <w:szCs w:val="24"/>
        </w:rPr>
        <w:t>aspectos da legislação</w:t>
      </w:r>
      <w:r w:rsidR="00787988">
        <w:rPr>
          <w:rFonts w:ascii="Times New Roman" w:hAnsi="Times New Roman" w:cs="Times New Roman"/>
          <w:sz w:val="24"/>
          <w:szCs w:val="24"/>
        </w:rPr>
        <w:t>,</w:t>
      </w:r>
      <w:r w:rsidR="005213F2" w:rsidRPr="00F15754">
        <w:rPr>
          <w:rFonts w:ascii="Times New Roman" w:hAnsi="Times New Roman" w:cs="Times New Roman"/>
          <w:sz w:val="24"/>
          <w:szCs w:val="24"/>
        </w:rPr>
        <w:t xml:space="preserve"> </w:t>
      </w:r>
      <w:r w:rsidR="00787988">
        <w:rPr>
          <w:rFonts w:ascii="Times New Roman" w:hAnsi="Times New Roman" w:cs="Times New Roman"/>
          <w:sz w:val="24"/>
          <w:szCs w:val="24"/>
        </w:rPr>
        <w:t>nos quais</w:t>
      </w:r>
      <w:r w:rsidR="00526D14" w:rsidRPr="00F15754">
        <w:rPr>
          <w:rFonts w:ascii="Times New Roman" w:hAnsi="Times New Roman" w:cs="Times New Roman"/>
          <w:sz w:val="24"/>
          <w:szCs w:val="24"/>
        </w:rPr>
        <w:t xml:space="preserve"> podemos nos pautar</w:t>
      </w:r>
      <w:r w:rsidR="005213F2" w:rsidRPr="00F15754">
        <w:rPr>
          <w:rFonts w:ascii="Times New Roman" w:hAnsi="Times New Roman" w:cs="Times New Roman"/>
          <w:sz w:val="24"/>
          <w:szCs w:val="24"/>
        </w:rPr>
        <w:t xml:space="preserve">. </w:t>
      </w:r>
      <w:r w:rsidR="00526D14" w:rsidRPr="00F15754">
        <w:rPr>
          <w:rFonts w:ascii="Times New Roman" w:hAnsi="Times New Roman" w:cs="Times New Roman"/>
          <w:sz w:val="24"/>
          <w:szCs w:val="24"/>
        </w:rPr>
        <w:t xml:space="preserve">A lei </w:t>
      </w:r>
      <w:r w:rsidRPr="00F15754">
        <w:rPr>
          <w:rFonts w:ascii="Times New Roman" w:hAnsi="Times New Roman" w:cs="Times New Roman"/>
          <w:sz w:val="24"/>
          <w:szCs w:val="24"/>
        </w:rPr>
        <w:t>n° 13.819, de 26 de abril de  2019,</w:t>
      </w:r>
      <w:r w:rsidRPr="00F15754">
        <w:rPr>
          <w:sz w:val="24"/>
          <w:szCs w:val="24"/>
        </w:rPr>
        <w:t xml:space="preserve"> </w:t>
      </w:r>
      <w:r w:rsidRPr="00F15754">
        <w:rPr>
          <w:rFonts w:ascii="Times New Roman" w:hAnsi="Times New Roman" w:cs="Times New Roman"/>
          <w:sz w:val="24"/>
          <w:szCs w:val="24"/>
        </w:rPr>
        <w:t>que d</w:t>
      </w:r>
      <w:r>
        <w:rPr>
          <w:rFonts w:ascii="Times New Roman" w:hAnsi="Times New Roman" w:cs="Times New Roman"/>
          <w:sz w:val="24"/>
          <w:szCs w:val="24"/>
        </w:rPr>
        <w:t>ispõe sobre a política nacional de p</w:t>
      </w:r>
      <w:r w:rsidRPr="00F15754">
        <w:rPr>
          <w:rFonts w:ascii="Times New Roman" w:hAnsi="Times New Roman" w:cs="Times New Roman"/>
          <w:sz w:val="24"/>
          <w:szCs w:val="24"/>
        </w:rPr>
        <w:t>revenção</w:t>
      </w:r>
      <w:r>
        <w:rPr>
          <w:rFonts w:ascii="Times New Roman" w:hAnsi="Times New Roman" w:cs="Times New Roman"/>
          <w:sz w:val="24"/>
          <w:szCs w:val="24"/>
        </w:rPr>
        <w:t xml:space="preserve"> da automutilação e do suicídio, </w:t>
      </w:r>
      <w:r w:rsidR="001D7CE1" w:rsidRPr="008B2A8F">
        <w:rPr>
          <w:rFonts w:ascii="Times New Roman" w:hAnsi="Times New Roman" w:cs="Times New Roman"/>
          <w:sz w:val="24"/>
          <w:szCs w:val="24"/>
        </w:rPr>
        <w:t xml:space="preserve">conclama a cooperação entre os poderes públicos, a </w:t>
      </w:r>
      <w:r w:rsidR="005213F2" w:rsidRPr="008B2A8F">
        <w:rPr>
          <w:rFonts w:ascii="Times New Roman" w:hAnsi="Times New Roman" w:cs="Times New Roman"/>
          <w:sz w:val="24"/>
          <w:szCs w:val="24"/>
        </w:rPr>
        <w:t xml:space="preserve">sociedade civil e </w:t>
      </w:r>
      <w:r w:rsidR="007818E2" w:rsidRPr="008B2A8F">
        <w:rPr>
          <w:rFonts w:ascii="Times New Roman" w:hAnsi="Times New Roman" w:cs="Times New Roman"/>
          <w:sz w:val="24"/>
          <w:szCs w:val="24"/>
        </w:rPr>
        <w:t xml:space="preserve">instituições </w:t>
      </w:r>
      <w:r w:rsidR="00542367" w:rsidRPr="008B2A8F">
        <w:rPr>
          <w:rFonts w:ascii="Times New Roman" w:hAnsi="Times New Roman" w:cs="Times New Roman"/>
          <w:sz w:val="24"/>
          <w:szCs w:val="24"/>
        </w:rPr>
        <w:t xml:space="preserve">públicas e </w:t>
      </w:r>
      <w:r w:rsidR="007818E2" w:rsidRPr="008B2A8F">
        <w:rPr>
          <w:rFonts w:ascii="Times New Roman" w:hAnsi="Times New Roman" w:cs="Times New Roman"/>
          <w:sz w:val="24"/>
          <w:szCs w:val="24"/>
        </w:rPr>
        <w:t xml:space="preserve">privadas. </w:t>
      </w:r>
      <w:r w:rsidR="001D7CE1" w:rsidRPr="008B2A8F">
        <w:rPr>
          <w:rFonts w:ascii="Times New Roman" w:hAnsi="Times New Roman" w:cs="Times New Roman"/>
          <w:sz w:val="24"/>
          <w:szCs w:val="24"/>
        </w:rPr>
        <w:t>Portanto</w:t>
      </w:r>
      <w:r w:rsidR="00787988">
        <w:rPr>
          <w:rFonts w:ascii="Times New Roman" w:hAnsi="Times New Roman" w:cs="Times New Roman"/>
          <w:sz w:val="24"/>
          <w:szCs w:val="24"/>
        </w:rPr>
        <w:t>,</w:t>
      </w:r>
      <w:r w:rsidR="001D7CE1" w:rsidRPr="008B2A8F">
        <w:rPr>
          <w:rFonts w:ascii="Times New Roman" w:hAnsi="Times New Roman" w:cs="Times New Roman"/>
          <w:sz w:val="24"/>
          <w:szCs w:val="24"/>
        </w:rPr>
        <w:t xml:space="preserve"> envolve oficialmente </w:t>
      </w:r>
      <w:r w:rsidR="00542367" w:rsidRPr="008B2A8F">
        <w:rPr>
          <w:rFonts w:ascii="Times New Roman" w:hAnsi="Times New Roman" w:cs="Times New Roman"/>
          <w:sz w:val="24"/>
          <w:szCs w:val="24"/>
        </w:rPr>
        <w:t>todas as escolas</w:t>
      </w:r>
      <w:r w:rsidR="001D7CE1" w:rsidRPr="008B2A8F">
        <w:rPr>
          <w:rFonts w:ascii="Times New Roman" w:hAnsi="Times New Roman" w:cs="Times New Roman"/>
          <w:sz w:val="24"/>
          <w:szCs w:val="24"/>
        </w:rPr>
        <w:t xml:space="preserve">. Alguns objetivos desta legislação são: promover a </w:t>
      </w:r>
      <w:r w:rsidR="007818E2" w:rsidRPr="008B2A8F">
        <w:rPr>
          <w:rFonts w:ascii="Times New Roman" w:hAnsi="Times New Roman" w:cs="Times New Roman"/>
          <w:sz w:val="24"/>
          <w:szCs w:val="24"/>
        </w:rPr>
        <w:t>saúde mental</w:t>
      </w:r>
      <w:r w:rsidR="00C95149" w:rsidRPr="008B2A8F">
        <w:rPr>
          <w:rFonts w:ascii="Times New Roman" w:hAnsi="Times New Roman" w:cs="Times New Roman"/>
          <w:sz w:val="24"/>
          <w:szCs w:val="24"/>
        </w:rPr>
        <w:t xml:space="preserve">; </w:t>
      </w:r>
      <w:r w:rsidR="007818E2" w:rsidRPr="008B2A8F">
        <w:rPr>
          <w:rFonts w:ascii="Times New Roman" w:hAnsi="Times New Roman" w:cs="Times New Roman"/>
          <w:sz w:val="24"/>
          <w:szCs w:val="24"/>
        </w:rPr>
        <w:t xml:space="preserve">controlar os fatores </w:t>
      </w:r>
      <w:r w:rsidR="001D7CE1" w:rsidRPr="008B2A8F">
        <w:rPr>
          <w:rFonts w:ascii="Times New Roman" w:hAnsi="Times New Roman" w:cs="Times New Roman"/>
          <w:sz w:val="24"/>
          <w:szCs w:val="24"/>
        </w:rPr>
        <w:t>de risco</w:t>
      </w:r>
      <w:r w:rsidR="00C95149" w:rsidRPr="008B2A8F">
        <w:rPr>
          <w:rFonts w:ascii="Times New Roman" w:hAnsi="Times New Roman" w:cs="Times New Roman"/>
          <w:sz w:val="24"/>
          <w:szCs w:val="24"/>
        </w:rPr>
        <w:t xml:space="preserve">, </w:t>
      </w:r>
      <w:r w:rsidR="007818E2" w:rsidRPr="008B2A8F">
        <w:rPr>
          <w:rFonts w:ascii="Times New Roman" w:hAnsi="Times New Roman" w:cs="Times New Roman"/>
          <w:sz w:val="24"/>
          <w:szCs w:val="24"/>
        </w:rPr>
        <w:t xml:space="preserve">garantir </w:t>
      </w:r>
      <w:r w:rsidR="00C95149" w:rsidRPr="008B2A8F">
        <w:rPr>
          <w:rFonts w:ascii="Times New Roman" w:hAnsi="Times New Roman" w:cs="Times New Roman"/>
          <w:sz w:val="24"/>
          <w:szCs w:val="24"/>
        </w:rPr>
        <w:t xml:space="preserve">o acesso à atenção psicossocial, </w:t>
      </w:r>
      <w:r w:rsidR="001D7CE1" w:rsidRPr="008B2A8F">
        <w:rPr>
          <w:rFonts w:ascii="Times New Roman" w:hAnsi="Times New Roman" w:cs="Times New Roman"/>
          <w:sz w:val="24"/>
          <w:szCs w:val="24"/>
        </w:rPr>
        <w:t>abordagem</w:t>
      </w:r>
      <w:r w:rsidR="007818E2" w:rsidRPr="008B2A8F">
        <w:rPr>
          <w:rFonts w:ascii="Times New Roman" w:hAnsi="Times New Roman" w:cs="Times New Roman"/>
          <w:sz w:val="24"/>
          <w:szCs w:val="24"/>
        </w:rPr>
        <w:t xml:space="preserve"> adequada</w:t>
      </w:r>
      <w:r w:rsidR="001D7CE1" w:rsidRPr="008B2A8F">
        <w:rPr>
          <w:rFonts w:ascii="Times New Roman" w:hAnsi="Times New Roman" w:cs="Times New Roman"/>
          <w:sz w:val="24"/>
          <w:szCs w:val="24"/>
        </w:rPr>
        <w:t xml:space="preserve"> das vítimas e familiares, </w:t>
      </w:r>
      <w:r w:rsidR="007818E2" w:rsidRPr="008B2A8F">
        <w:rPr>
          <w:rFonts w:ascii="Times New Roman" w:hAnsi="Times New Roman" w:cs="Times New Roman"/>
          <w:sz w:val="24"/>
          <w:szCs w:val="24"/>
        </w:rPr>
        <w:t>promo</w:t>
      </w:r>
      <w:r w:rsidR="001D7CE1" w:rsidRPr="008B2A8F">
        <w:rPr>
          <w:rFonts w:ascii="Times New Roman" w:hAnsi="Times New Roman" w:cs="Times New Roman"/>
          <w:sz w:val="24"/>
          <w:szCs w:val="24"/>
        </w:rPr>
        <w:t xml:space="preserve">ção </w:t>
      </w:r>
      <w:r w:rsidR="001D7CE1" w:rsidRPr="008B2A8F">
        <w:rPr>
          <w:rFonts w:ascii="Times New Roman" w:hAnsi="Times New Roman" w:cs="Times New Roman"/>
          <w:sz w:val="24"/>
          <w:szCs w:val="24"/>
        </w:rPr>
        <w:lastRenderedPageBreak/>
        <w:t xml:space="preserve">de </w:t>
      </w:r>
      <w:r w:rsidR="00C95149" w:rsidRPr="008B2A8F">
        <w:rPr>
          <w:rFonts w:ascii="Times New Roman" w:hAnsi="Times New Roman" w:cs="Times New Roman"/>
          <w:sz w:val="24"/>
          <w:szCs w:val="24"/>
        </w:rPr>
        <w:t>ações de prevenção (</w:t>
      </w:r>
      <w:r w:rsidR="007818E2" w:rsidRPr="008B2A8F">
        <w:rPr>
          <w:rFonts w:ascii="Times New Roman" w:hAnsi="Times New Roman" w:cs="Times New Roman"/>
          <w:sz w:val="24"/>
          <w:szCs w:val="24"/>
        </w:rPr>
        <w:t xml:space="preserve">saúde, educação, </w:t>
      </w:r>
      <w:r w:rsidR="00C95149" w:rsidRPr="008B2A8F">
        <w:rPr>
          <w:rFonts w:ascii="Times New Roman" w:hAnsi="Times New Roman" w:cs="Times New Roman"/>
          <w:sz w:val="24"/>
          <w:szCs w:val="24"/>
        </w:rPr>
        <w:t xml:space="preserve">polícia...); </w:t>
      </w:r>
      <w:r w:rsidR="007818E2" w:rsidRPr="008B2A8F">
        <w:rPr>
          <w:rFonts w:ascii="Times New Roman" w:hAnsi="Times New Roman" w:cs="Times New Roman"/>
          <w:sz w:val="24"/>
          <w:szCs w:val="24"/>
        </w:rPr>
        <w:t>desenvolv</w:t>
      </w:r>
      <w:r w:rsidR="00C95149" w:rsidRPr="008B2A8F">
        <w:rPr>
          <w:rFonts w:ascii="Times New Roman" w:hAnsi="Times New Roman" w:cs="Times New Roman"/>
          <w:sz w:val="24"/>
          <w:szCs w:val="24"/>
        </w:rPr>
        <w:t>er</w:t>
      </w:r>
      <w:r w:rsidR="007818E2" w:rsidRPr="008B2A8F">
        <w:rPr>
          <w:rFonts w:ascii="Times New Roman" w:hAnsi="Times New Roman" w:cs="Times New Roman"/>
          <w:sz w:val="24"/>
          <w:szCs w:val="24"/>
        </w:rPr>
        <w:t xml:space="preserve"> e </w:t>
      </w:r>
      <w:r w:rsidR="00C95149" w:rsidRPr="008B2A8F">
        <w:rPr>
          <w:rFonts w:ascii="Times New Roman" w:hAnsi="Times New Roman" w:cs="Times New Roman"/>
          <w:sz w:val="24"/>
          <w:szCs w:val="24"/>
        </w:rPr>
        <w:t xml:space="preserve">aprimorar </w:t>
      </w:r>
      <w:r w:rsidR="007818E2" w:rsidRPr="008B2A8F">
        <w:rPr>
          <w:rFonts w:ascii="Times New Roman" w:hAnsi="Times New Roman" w:cs="Times New Roman"/>
          <w:sz w:val="24"/>
          <w:szCs w:val="24"/>
        </w:rPr>
        <w:t>métodos de</w:t>
      </w:r>
      <w:r w:rsidR="00C95149" w:rsidRPr="008B2A8F">
        <w:rPr>
          <w:rFonts w:ascii="Times New Roman" w:hAnsi="Times New Roman" w:cs="Times New Roman"/>
          <w:sz w:val="24"/>
          <w:szCs w:val="24"/>
        </w:rPr>
        <w:t xml:space="preserve"> coleta e análise de dados sobre as </w:t>
      </w:r>
      <w:r w:rsidR="007818E2" w:rsidRPr="008B2A8F">
        <w:rPr>
          <w:rFonts w:ascii="Times New Roman" w:hAnsi="Times New Roman" w:cs="Times New Roman"/>
          <w:sz w:val="24"/>
          <w:szCs w:val="24"/>
        </w:rPr>
        <w:t>les</w:t>
      </w:r>
      <w:r w:rsidR="00526D14" w:rsidRPr="008B2A8F">
        <w:rPr>
          <w:rFonts w:ascii="Times New Roman" w:hAnsi="Times New Roman" w:cs="Times New Roman"/>
          <w:sz w:val="24"/>
          <w:szCs w:val="24"/>
        </w:rPr>
        <w:t>ões</w:t>
      </w:r>
      <w:r w:rsidR="0091702A">
        <w:rPr>
          <w:rFonts w:ascii="Times New Roman" w:hAnsi="Times New Roman" w:cs="Times New Roman"/>
          <w:sz w:val="24"/>
          <w:szCs w:val="24"/>
        </w:rPr>
        <w:t xml:space="preserve"> </w:t>
      </w:r>
      <w:r w:rsidR="0091702A">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{"citationItems":[{"id":"ITEM-1","itemData":{"abstract":"Dispõe sobre a Política Nacional de Prevenção da Automutilação e do Suicídio","author":[{"dropping-particle":"","family":"Brasil","given":"","non-dropping-particle":"","parse-names":false,"suffix":""}],"id":"ITEM-1","issued":{"date-parts":[["2019"]]},"page":"4-5","publisher":"Diário Oficial da União","publisher-place":"Brasilia","title":"Lei no 13.819, de 26 de abril de 2019.","type":"article"},"uris":["http://www.mendeley.com/documents/?uuid=58eb152e-8940-421f-b04f-0125323a0abd"]}],"mendeley":{"formattedCitation":"(8)","plainTextFormattedCitation":"(8)","previouslyFormattedCitation":"(8)"},"properties":{"noteIndex":0},"schema":"https://github.com/citation-style-language/schema/raw/master/csl-citation.json"}</w:instrText>
      </w:r>
      <w:r w:rsidR="0091702A">
        <w:rPr>
          <w:rFonts w:ascii="Times New Roman" w:hAnsi="Times New Roman" w:cs="Times New Roman"/>
          <w:sz w:val="24"/>
          <w:szCs w:val="24"/>
        </w:rPr>
        <w:fldChar w:fldCharType="separate"/>
      </w:r>
      <w:r w:rsidR="0091702A" w:rsidRPr="0091702A">
        <w:rPr>
          <w:rFonts w:ascii="Times New Roman" w:hAnsi="Times New Roman" w:cs="Times New Roman"/>
          <w:noProof/>
          <w:sz w:val="24"/>
          <w:szCs w:val="24"/>
        </w:rPr>
        <w:t>(8)</w:t>
      </w:r>
      <w:r w:rsidR="0091702A">
        <w:rPr>
          <w:rFonts w:ascii="Times New Roman" w:hAnsi="Times New Roman" w:cs="Times New Roman"/>
          <w:sz w:val="24"/>
          <w:szCs w:val="24"/>
        </w:rPr>
        <w:fldChar w:fldCharType="end"/>
      </w:r>
      <w:r w:rsidR="00526D14" w:rsidRPr="008B2A8F">
        <w:rPr>
          <w:rFonts w:ascii="Times New Roman" w:hAnsi="Times New Roman" w:cs="Times New Roman"/>
          <w:sz w:val="24"/>
          <w:szCs w:val="24"/>
        </w:rPr>
        <w:t xml:space="preserve">. </w:t>
      </w:r>
    </w:p>
    <w:p w:rsidR="008102B0" w:rsidRPr="008B2A8F" w:rsidRDefault="001D7CE1" w:rsidP="008B2A8F">
      <w:pPr>
        <w:spacing w:before="240" w:line="360" w:lineRule="auto"/>
        <w:ind w:firstLine="708"/>
        <w:jc w:val="both"/>
        <w:rPr>
          <w:rFonts w:ascii="Times New Roman" w:eastAsia="Times New Roman" w:hAnsi="Times New Roman" w:cs="Times New Roman"/>
          <w:color w:val="000000"/>
          <w:sz w:val="24"/>
          <w:szCs w:val="24"/>
          <w:lang w:eastAsia="pt-BR"/>
        </w:rPr>
      </w:pPr>
      <w:r w:rsidRPr="008B2A8F">
        <w:rPr>
          <w:rFonts w:ascii="Times New Roman" w:hAnsi="Times New Roman" w:cs="Times New Roman"/>
          <w:sz w:val="24"/>
          <w:szCs w:val="24"/>
        </w:rPr>
        <w:t>A lei refere ainda que o</w:t>
      </w:r>
      <w:r w:rsidR="00526D14" w:rsidRPr="008B2A8F">
        <w:rPr>
          <w:rFonts w:ascii="Times New Roman" w:hAnsi="Times New Roman" w:cs="Times New Roman"/>
          <w:sz w:val="24"/>
          <w:szCs w:val="24"/>
        </w:rPr>
        <w:t>s</w:t>
      </w:r>
      <w:r w:rsidR="007818E2" w:rsidRPr="008B2A8F">
        <w:rPr>
          <w:rFonts w:ascii="Times New Roman" w:hAnsi="Times New Roman" w:cs="Times New Roman"/>
          <w:sz w:val="24"/>
          <w:szCs w:val="24"/>
        </w:rPr>
        <w:t xml:space="preserve"> estabelecimentos de ensino públicos e privados </w:t>
      </w:r>
      <w:r w:rsidR="00526D14" w:rsidRPr="008B2A8F">
        <w:rPr>
          <w:rFonts w:ascii="Times New Roman" w:hAnsi="Times New Roman" w:cs="Times New Roman"/>
          <w:sz w:val="24"/>
          <w:szCs w:val="24"/>
        </w:rPr>
        <w:t>devem notificar o conselho tutelar nos</w:t>
      </w:r>
      <w:r w:rsidR="009064DC" w:rsidRPr="008B2A8F">
        <w:rPr>
          <w:rFonts w:ascii="Times New Roman" w:hAnsi="Times New Roman" w:cs="Times New Roman"/>
          <w:sz w:val="24"/>
          <w:szCs w:val="24"/>
        </w:rPr>
        <w:t xml:space="preserve"> casos que envolv</w:t>
      </w:r>
      <w:r w:rsidR="00787988">
        <w:rPr>
          <w:rFonts w:ascii="Times New Roman" w:hAnsi="Times New Roman" w:cs="Times New Roman"/>
          <w:sz w:val="24"/>
          <w:szCs w:val="24"/>
        </w:rPr>
        <w:t xml:space="preserve">em </w:t>
      </w:r>
      <w:r w:rsidR="007818E2" w:rsidRPr="008B2A8F">
        <w:rPr>
          <w:rFonts w:ascii="Times New Roman" w:hAnsi="Times New Roman" w:cs="Times New Roman"/>
          <w:sz w:val="24"/>
          <w:szCs w:val="24"/>
        </w:rPr>
        <w:t xml:space="preserve">criança ou adolescente, </w:t>
      </w:r>
      <w:r w:rsidR="00526D14" w:rsidRPr="008B2A8F">
        <w:rPr>
          <w:rFonts w:ascii="Times New Roman" w:hAnsi="Times New Roman" w:cs="Times New Roman"/>
          <w:sz w:val="24"/>
          <w:szCs w:val="24"/>
        </w:rPr>
        <w:t>em caráter sigiloso</w:t>
      </w:r>
      <w:r w:rsidRPr="008B2A8F">
        <w:rPr>
          <w:rFonts w:ascii="Times New Roman" w:hAnsi="Times New Roman" w:cs="Times New Roman"/>
          <w:sz w:val="24"/>
          <w:szCs w:val="24"/>
        </w:rPr>
        <w:t xml:space="preserve">, devendo </w:t>
      </w:r>
      <w:r w:rsidR="007818E2" w:rsidRPr="008B2A8F">
        <w:rPr>
          <w:rFonts w:ascii="Times New Roman" w:hAnsi="Times New Roman" w:cs="Times New Roman"/>
          <w:sz w:val="24"/>
          <w:szCs w:val="24"/>
        </w:rPr>
        <w:t xml:space="preserve">informar e treinar </w:t>
      </w:r>
      <w:r w:rsidRPr="008B2A8F">
        <w:rPr>
          <w:rFonts w:ascii="Times New Roman" w:hAnsi="Times New Roman" w:cs="Times New Roman"/>
          <w:sz w:val="24"/>
          <w:szCs w:val="24"/>
        </w:rPr>
        <w:t>seus</w:t>
      </w:r>
      <w:r w:rsidR="007818E2" w:rsidRPr="008B2A8F">
        <w:rPr>
          <w:rFonts w:ascii="Times New Roman" w:hAnsi="Times New Roman" w:cs="Times New Roman"/>
          <w:sz w:val="24"/>
          <w:szCs w:val="24"/>
        </w:rPr>
        <w:t xml:space="preserve"> profissionais quanto a</w:t>
      </w:r>
      <w:r w:rsidRPr="008B2A8F">
        <w:rPr>
          <w:rFonts w:ascii="Times New Roman" w:hAnsi="Times New Roman" w:cs="Times New Roman"/>
          <w:sz w:val="24"/>
          <w:szCs w:val="24"/>
        </w:rPr>
        <w:t>os procedimentos de notificação. Assim</w:t>
      </w:r>
      <w:r w:rsidR="00787988">
        <w:rPr>
          <w:rFonts w:ascii="Times New Roman" w:hAnsi="Times New Roman" w:cs="Times New Roman"/>
          <w:sz w:val="24"/>
          <w:szCs w:val="24"/>
        </w:rPr>
        <w:t>,</w:t>
      </w:r>
      <w:r w:rsidRPr="008B2A8F">
        <w:rPr>
          <w:rFonts w:ascii="Times New Roman" w:hAnsi="Times New Roman" w:cs="Times New Roman"/>
          <w:sz w:val="24"/>
          <w:szCs w:val="24"/>
        </w:rPr>
        <w:t xml:space="preserve"> </w:t>
      </w:r>
      <w:r w:rsidR="009064DC" w:rsidRPr="008B2A8F">
        <w:rPr>
          <w:rFonts w:ascii="Times New Roman" w:hAnsi="Times New Roman" w:cs="Times New Roman"/>
          <w:sz w:val="24"/>
          <w:szCs w:val="24"/>
        </w:rPr>
        <w:t>podemos,</w:t>
      </w:r>
      <w:r w:rsidR="00542367" w:rsidRPr="008B2A8F">
        <w:rPr>
          <w:rFonts w:ascii="Times New Roman" w:hAnsi="Times New Roman" w:cs="Times New Roman"/>
          <w:sz w:val="24"/>
          <w:szCs w:val="24"/>
        </w:rPr>
        <w:t xml:space="preserve"> á partir da lei, </w:t>
      </w:r>
      <w:r w:rsidR="000315F8" w:rsidRPr="008B2A8F">
        <w:rPr>
          <w:rFonts w:ascii="Times New Roman" w:hAnsi="Times New Roman" w:cs="Times New Roman"/>
          <w:sz w:val="24"/>
          <w:szCs w:val="24"/>
        </w:rPr>
        <w:t xml:space="preserve">pensar e propor ações sobre automutilação no contexto escolar. </w:t>
      </w:r>
      <w:r w:rsidR="00104781">
        <w:rPr>
          <w:rFonts w:ascii="Times New Roman" w:eastAsia="Times New Roman" w:hAnsi="Times New Roman" w:cs="Times New Roman"/>
          <w:color w:val="000000"/>
          <w:sz w:val="24"/>
          <w:szCs w:val="24"/>
          <w:lang w:eastAsia="pt-BR"/>
        </w:rPr>
        <w:t>É pertinente</w:t>
      </w:r>
      <w:r w:rsidR="00064784" w:rsidRPr="008B2A8F">
        <w:rPr>
          <w:rFonts w:ascii="Times New Roman" w:eastAsia="Times New Roman" w:hAnsi="Times New Roman" w:cs="Times New Roman"/>
          <w:color w:val="000000"/>
          <w:sz w:val="24"/>
          <w:szCs w:val="24"/>
          <w:lang w:eastAsia="pt-BR"/>
        </w:rPr>
        <w:t xml:space="preserve"> entender que a escola não é responsável unicamente por esse processo</w:t>
      </w:r>
      <w:r w:rsidR="00A07191">
        <w:rPr>
          <w:rFonts w:ascii="Times New Roman" w:eastAsia="Times New Roman" w:hAnsi="Times New Roman" w:cs="Times New Roman"/>
          <w:color w:val="000000"/>
          <w:sz w:val="24"/>
          <w:szCs w:val="24"/>
          <w:lang w:eastAsia="pt-BR"/>
        </w:rPr>
        <w:t>,</w:t>
      </w:r>
      <w:r w:rsidR="00064784" w:rsidRPr="008B2A8F">
        <w:rPr>
          <w:rFonts w:ascii="Times New Roman" w:eastAsia="Times New Roman" w:hAnsi="Times New Roman" w:cs="Times New Roman"/>
          <w:color w:val="000000"/>
          <w:sz w:val="24"/>
          <w:szCs w:val="24"/>
          <w:lang w:eastAsia="pt-BR"/>
        </w:rPr>
        <w:t xml:space="preserve"> por isso a lei refere a necessidade de cooperação entre a escola, a família, </w:t>
      </w:r>
      <w:r w:rsidR="004267B7" w:rsidRPr="008B2A8F">
        <w:rPr>
          <w:rFonts w:ascii="Times New Roman" w:eastAsia="Times New Roman" w:hAnsi="Times New Roman" w:cs="Times New Roman"/>
          <w:color w:val="000000"/>
          <w:sz w:val="24"/>
          <w:szCs w:val="24"/>
          <w:lang w:eastAsia="pt-BR"/>
        </w:rPr>
        <w:t xml:space="preserve">poderes públicos, </w:t>
      </w:r>
      <w:r w:rsidR="00064784" w:rsidRPr="008B2A8F">
        <w:rPr>
          <w:rFonts w:ascii="Times New Roman" w:eastAsia="Times New Roman" w:hAnsi="Times New Roman" w:cs="Times New Roman"/>
          <w:color w:val="000000"/>
          <w:sz w:val="24"/>
          <w:szCs w:val="24"/>
          <w:lang w:eastAsia="pt-BR"/>
        </w:rPr>
        <w:t>sist</w:t>
      </w:r>
      <w:r w:rsidR="0091702A">
        <w:rPr>
          <w:rFonts w:ascii="Times New Roman" w:eastAsia="Times New Roman" w:hAnsi="Times New Roman" w:cs="Times New Roman"/>
          <w:color w:val="000000"/>
          <w:sz w:val="24"/>
          <w:szCs w:val="24"/>
          <w:lang w:eastAsia="pt-BR"/>
        </w:rPr>
        <w:t xml:space="preserve">ema de saúde e conselho tutelar </w:t>
      </w:r>
      <w:r w:rsidR="0091702A">
        <w:rPr>
          <w:rFonts w:ascii="Times New Roman" w:eastAsia="Times New Roman" w:hAnsi="Times New Roman" w:cs="Times New Roman"/>
          <w:color w:val="000000"/>
          <w:sz w:val="24"/>
          <w:szCs w:val="24"/>
          <w:lang w:eastAsia="pt-BR"/>
        </w:rPr>
        <w:fldChar w:fldCharType="begin" w:fldLock="1"/>
      </w:r>
      <w:r w:rsidR="00A05DF5">
        <w:rPr>
          <w:rFonts w:ascii="Times New Roman" w:eastAsia="Times New Roman" w:hAnsi="Times New Roman" w:cs="Times New Roman"/>
          <w:color w:val="000000"/>
          <w:sz w:val="24"/>
          <w:szCs w:val="24"/>
          <w:lang w:eastAsia="pt-BR"/>
        </w:rPr>
        <w:instrText>ADDIN CSL_CITATION {"citationItems":[{"id":"ITEM-1","itemData":{"abstract":"Dispõe sobre a Política Nacional de Prevenção da Automutilação e do Suicídio","author":[{"dropping-particle":"","family":"Brasil","given":"","non-dropping-particle":"","parse-names":false,"suffix":""}],"id":"ITEM-1","issued":{"date-parts":[["2019"]]},"page":"4-5","publisher":"Diário Oficial da União","publisher-place":"Brasilia","title":"Lei no 13.819, de 26 de abril de 2019.","type":"article"},"uris":["http://www.mendeley.com/documents/?uuid=58eb152e-8940-421f-b04f-0125323a0abd"]}],"mendeley":{"formattedCitation":"(8)","plainTextFormattedCitation":"(8)","previouslyFormattedCitation":"(8)"},"properties":{"noteIndex":0},"schema":"https://github.com/citation-style-language/schema/raw/master/csl-citation.json"}</w:instrText>
      </w:r>
      <w:r w:rsidR="0091702A">
        <w:rPr>
          <w:rFonts w:ascii="Times New Roman" w:eastAsia="Times New Roman" w:hAnsi="Times New Roman" w:cs="Times New Roman"/>
          <w:color w:val="000000"/>
          <w:sz w:val="24"/>
          <w:szCs w:val="24"/>
          <w:lang w:eastAsia="pt-BR"/>
        </w:rPr>
        <w:fldChar w:fldCharType="separate"/>
      </w:r>
      <w:r w:rsidR="0091702A" w:rsidRPr="0091702A">
        <w:rPr>
          <w:rFonts w:ascii="Times New Roman" w:eastAsia="Times New Roman" w:hAnsi="Times New Roman" w:cs="Times New Roman"/>
          <w:noProof/>
          <w:color w:val="000000"/>
          <w:sz w:val="24"/>
          <w:szCs w:val="24"/>
          <w:lang w:eastAsia="pt-BR"/>
        </w:rPr>
        <w:t>(8)</w:t>
      </w:r>
      <w:r w:rsidR="0091702A">
        <w:rPr>
          <w:rFonts w:ascii="Times New Roman" w:eastAsia="Times New Roman" w:hAnsi="Times New Roman" w:cs="Times New Roman"/>
          <w:color w:val="000000"/>
          <w:sz w:val="24"/>
          <w:szCs w:val="24"/>
          <w:lang w:eastAsia="pt-BR"/>
        </w:rPr>
        <w:fldChar w:fldCharType="end"/>
      </w:r>
      <w:r w:rsidR="0091702A">
        <w:rPr>
          <w:rFonts w:ascii="Times New Roman" w:eastAsia="Times New Roman" w:hAnsi="Times New Roman" w:cs="Times New Roman"/>
          <w:color w:val="000000"/>
          <w:sz w:val="24"/>
          <w:szCs w:val="24"/>
          <w:lang w:eastAsia="pt-BR"/>
        </w:rPr>
        <w:t>.</w:t>
      </w:r>
      <w:r w:rsidR="00064784" w:rsidRPr="008B2A8F">
        <w:rPr>
          <w:rFonts w:ascii="Times New Roman" w:eastAsia="Times New Roman" w:hAnsi="Times New Roman" w:cs="Times New Roman"/>
          <w:color w:val="000000"/>
          <w:sz w:val="24"/>
          <w:szCs w:val="24"/>
          <w:lang w:eastAsia="pt-BR"/>
        </w:rPr>
        <w:t xml:space="preserve"> </w:t>
      </w:r>
      <w:r w:rsidR="004267B7" w:rsidRPr="008B2A8F">
        <w:rPr>
          <w:rFonts w:ascii="Times New Roman" w:eastAsia="Times New Roman" w:hAnsi="Times New Roman" w:cs="Times New Roman"/>
          <w:color w:val="000000"/>
          <w:sz w:val="24"/>
          <w:szCs w:val="24"/>
          <w:lang w:eastAsia="pt-BR"/>
        </w:rPr>
        <w:t xml:space="preserve"> </w:t>
      </w:r>
    </w:p>
    <w:p w:rsidR="000B6842" w:rsidRPr="008B2A8F" w:rsidRDefault="008C2B77" w:rsidP="008B2A8F">
      <w:pPr>
        <w:spacing w:before="240" w:line="360" w:lineRule="auto"/>
        <w:ind w:firstLine="708"/>
        <w:jc w:val="both"/>
        <w:rPr>
          <w:rFonts w:ascii="Times New Roman" w:hAnsi="Times New Roman" w:cs="Times New Roman"/>
          <w:color w:val="7030A0"/>
          <w:sz w:val="24"/>
          <w:szCs w:val="24"/>
        </w:rPr>
      </w:pPr>
      <w:r>
        <w:rPr>
          <w:rFonts w:ascii="Times New Roman" w:hAnsi="Times New Roman" w:cs="Times New Roman"/>
          <w:sz w:val="24"/>
          <w:szCs w:val="24"/>
        </w:rPr>
        <w:t>A capacitação de</w:t>
      </w:r>
      <w:r w:rsidR="008102B0" w:rsidRPr="008C2B77">
        <w:rPr>
          <w:rFonts w:ascii="Times New Roman" w:hAnsi="Times New Roman" w:cs="Times New Roman"/>
          <w:sz w:val="24"/>
          <w:szCs w:val="24"/>
        </w:rPr>
        <w:t xml:space="preserve"> profissionais envolvidos é uma questão legal. Conhecer e compreender a automutilação é essencial para que </w:t>
      </w:r>
      <w:r w:rsidRPr="008C2B77">
        <w:rPr>
          <w:rFonts w:ascii="Times New Roman" w:hAnsi="Times New Roman" w:cs="Times New Roman"/>
          <w:sz w:val="24"/>
          <w:szCs w:val="24"/>
        </w:rPr>
        <w:t>os profissionais da educação estejam aptos a</w:t>
      </w:r>
      <w:r w:rsidR="008102B0" w:rsidRPr="008C2B77">
        <w:rPr>
          <w:rFonts w:ascii="Times New Roman" w:hAnsi="Times New Roman" w:cs="Times New Roman"/>
          <w:sz w:val="24"/>
          <w:szCs w:val="24"/>
        </w:rPr>
        <w:t xml:space="preserve">  identificar os </w:t>
      </w:r>
      <w:r w:rsidRPr="008C2B77">
        <w:rPr>
          <w:rFonts w:ascii="Times New Roman" w:hAnsi="Times New Roman" w:cs="Times New Roman"/>
          <w:sz w:val="24"/>
          <w:szCs w:val="24"/>
        </w:rPr>
        <w:t>sinais de alerta</w:t>
      </w:r>
      <w:r w:rsidR="008102B0" w:rsidRPr="008C2B77">
        <w:rPr>
          <w:rFonts w:ascii="Times New Roman" w:hAnsi="Times New Roman" w:cs="Times New Roman"/>
          <w:sz w:val="24"/>
          <w:szCs w:val="24"/>
        </w:rPr>
        <w:t xml:space="preserve">,  </w:t>
      </w:r>
      <w:r w:rsidRPr="008C2B77">
        <w:rPr>
          <w:rFonts w:ascii="Times New Roman" w:hAnsi="Times New Roman" w:cs="Times New Roman"/>
          <w:sz w:val="24"/>
          <w:szCs w:val="24"/>
        </w:rPr>
        <w:t>se comunicar de forma adequada, prestar acolhimento aos estudantes e pais</w:t>
      </w:r>
      <w:r w:rsidR="008102B0" w:rsidRPr="008C2B77">
        <w:rPr>
          <w:rFonts w:ascii="Times New Roman" w:hAnsi="Times New Roman" w:cs="Times New Roman"/>
          <w:sz w:val="24"/>
          <w:szCs w:val="24"/>
        </w:rPr>
        <w:t xml:space="preserve">, </w:t>
      </w:r>
      <w:r w:rsidRPr="008C2B77">
        <w:rPr>
          <w:rFonts w:ascii="Times New Roman" w:hAnsi="Times New Roman" w:cs="Times New Roman"/>
          <w:sz w:val="24"/>
          <w:szCs w:val="24"/>
        </w:rPr>
        <w:t xml:space="preserve"> e</w:t>
      </w:r>
      <w:r w:rsidR="00104781">
        <w:rPr>
          <w:rFonts w:ascii="Times New Roman" w:hAnsi="Times New Roman" w:cs="Times New Roman"/>
          <w:sz w:val="24"/>
          <w:szCs w:val="24"/>
        </w:rPr>
        <w:t>,</w:t>
      </w:r>
      <w:r w:rsidRPr="008C2B77">
        <w:rPr>
          <w:rFonts w:ascii="Times New Roman" w:hAnsi="Times New Roman" w:cs="Times New Roman"/>
          <w:sz w:val="24"/>
          <w:szCs w:val="24"/>
        </w:rPr>
        <w:t xml:space="preserve"> se necessário</w:t>
      </w:r>
      <w:r w:rsidR="00104781">
        <w:rPr>
          <w:rFonts w:ascii="Times New Roman" w:hAnsi="Times New Roman" w:cs="Times New Roman"/>
          <w:sz w:val="24"/>
          <w:szCs w:val="24"/>
        </w:rPr>
        <w:t xml:space="preserve">, </w:t>
      </w:r>
      <w:r w:rsidRPr="008C2B77">
        <w:rPr>
          <w:rFonts w:ascii="Times New Roman" w:hAnsi="Times New Roman" w:cs="Times New Roman"/>
          <w:sz w:val="24"/>
          <w:szCs w:val="24"/>
        </w:rPr>
        <w:t xml:space="preserve"> encaminhar e acompanhar </w:t>
      </w:r>
      <w:r w:rsidR="0091702A" w:rsidRPr="008C2B77">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{"citationItems":[{"id":"ITEM-1","itemData":{"ISBN":"9786586094374","author":[{"dropping-particle":"","family":"Quesada","given":"Andrea Amaro","non-dropping-particle":"","parse-names":false,"suffix":""},{"dropping-particle":"","family":"Figueiredo","given":"Carlos Guilherme da Silva","non-dropping-particle":"","parse-names":false,"suffix":""},{"dropping-particle":"","family":"Figueiredo","given":"Karine da Silva","non-dropping-particle":"","parse-names":false,"suffix":""},{"dropping-particle":"","family":"Figueiredo","given":"Renata Nayara da Silva","non-dropping-particle":"","parse-names":false,"suffix":""},{"dropping-particle":"","family":"Guimarães","given":"Isabella Sallum","non-dropping-particle":"","parse-names":false,"suffix":""},{"dropping-particle":"","family":"Silva","given":"Antônio Geraldo","non-dropping-particle":"","parse-names":false,"suffix":""}],"id":"ITEM-1","issued":{"date-parts":[["2020"]]},"publisher":"Fundação Demócrito Rocha","publisher-place":"Fortaleza","title":"Cartilha para prevenção da automutilação e do suicídio: orientações para educadores e profissionais da saúde","type":"book"},"uris":["http://www.mendeley.com/documents/?uuid=f100d08f-0ac8-4da2-8850-cdb7435b9c22"]}],"mendeley":{"formattedCitation":"(6)","plainTextFormattedCitation":"(6)","previouslyFormattedCitation":"(6)"},"properties":{"noteIndex":0},"schema":"https://github.com/citation-style-language/schema/raw/master/csl-citation.json"}</w:instrText>
      </w:r>
      <w:r w:rsidR="0091702A" w:rsidRPr="008C2B77">
        <w:rPr>
          <w:rFonts w:ascii="Times New Roman" w:hAnsi="Times New Roman" w:cs="Times New Roman"/>
          <w:sz w:val="24"/>
          <w:szCs w:val="24"/>
        </w:rPr>
        <w:fldChar w:fldCharType="separate"/>
      </w:r>
      <w:r w:rsidR="0091702A" w:rsidRPr="008C2B77">
        <w:rPr>
          <w:rFonts w:ascii="Times New Roman" w:hAnsi="Times New Roman" w:cs="Times New Roman"/>
          <w:noProof/>
          <w:sz w:val="24"/>
          <w:szCs w:val="24"/>
        </w:rPr>
        <w:t>(6)</w:t>
      </w:r>
      <w:r w:rsidR="0091702A" w:rsidRPr="008C2B77">
        <w:rPr>
          <w:rFonts w:ascii="Times New Roman" w:hAnsi="Times New Roman" w:cs="Times New Roman"/>
          <w:sz w:val="24"/>
          <w:szCs w:val="24"/>
        </w:rPr>
        <w:fldChar w:fldCharType="end"/>
      </w:r>
      <w:r w:rsidR="008102B0" w:rsidRPr="008C2B77">
        <w:rPr>
          <w:rFonts w:ascii="Times New Roman" w:hAnsi="Times New Roman" w:cs="Times New Roman"/>
          <w:sz w:val="24"/>
          <w:szCs w:val="24"/>
        </w:rPr>
        <w:t xml:space="preserve"> . </w:t>
      </w:r>
      <w:r w:rsidR="000B6842" w:rsidRPr="008C2B77">
        <w:rPr>
          <w:rFonts w:ascii="Times New Roman" w:hAnsi="Times New Roman" w:cs="Times New Roman"/>
          <w:sz w:val="24"/>
          <w:szCs w:val="24"/>
        </w:rPr>
        <w:t xml:space="preserve">O ideal seria que cada escola tivesse pelo menos um profissional capacitado para abordar esse jovem </w:t>
      </w:r>
      <w:r w:rsidR="00104781">
        <w:rPr>
          <w:rFonts w:ascii="Times New Roman" w:hAnsi="Times New Roman" w:cs="Times New Roman"/>
          <w:sz w:val="24"/>
          <w:szCs w:val="24"/>
        </w:rPr>
        <w:t xml:space="preserve">de maneira adequada para saber como </w:t>
      </w:r>
      <w:r w:rsidR="000B6842" w:rsidRPr="008C2B77">
        <w:rPr>
          <w:rFonts w:ascii="Times New Roman" w:hAnsi="Times New Roman" w:cs="Times New Roman"/>
          <w:sz w:val="24"/>
          <w:szCs w:val="24"/>
        </w:rPr>
        <w:t xml:space="preserve">está se sentindo, se está se automutilando, se há </w:t>
      </w:r>
      <w:r w:rsidRPr="008C2B77">
        <w:rPr>
          <w:rFonts w:ascii="Times New Roman" w:hAnsi="Times New Roman" w:cs="Times New Roman"/>
          <w:sz w:val="24"/>
          <w:szCs w:val="24"/>
        </w:rPr>
        <w:t xml:space="preserve">possíveis violações de direito </w:t>
      </w:r>
      <w:r w:rsidRPr="008C2B77">
        <w:rPr>
          <w:rFonts w:ascii="Times New Roman" w:hAnsi="Times New Roman" w:cs="Times New Roman"/>
          <w:sz w:val="24"/>
          <w:szCs w:val="24"/>
        </w:rPr>
        <w:fldChar w:fldCharType="begin" w:fldLock="1"/>
      </w:r>
      <w:r w:rsidR="00B36B7F">
        <w:rPr>
          <w:rFonts w:ascii="Times New Roman" w:hAnsi="Times New Roman" w:cs="Times New Roman"/>
          <w:sz w:val="24"/>
          <w:szCs w:val="24"/>
        </w:rPr>
        <w:instrText>ADDIN CSL_CITATION {"citationItems":[{"id":"ITEM-1","itemData":{"author":[{"dropping-particle":"","family":"The Adolescent Self Harm Forum (Oxfordshire)","given":"","non-dropping-particle":"","parse-names":false,"suffix":""}],"id":"ITEM-1","issued":{"date-parts":[["2016"]]},"publisher":"Oxford Health","publisher-place":"Oxfordshire","title":"Self-harm guidelines for staff within school and residential settings in Oxfordshire","type":"article"},"uris":["http://www.mendeley.com/documents/?uuid=f281ec18-f951-423e-9ab4-3d9af2efd0d8"]}],"mendeley":{"formattedCitation":"(9)","plainTextFormattedCitation":"(9)","previouslyFormattedCitation":"(9)"},"properties":{"noteIndex":0},"schema":"https://github.com/citation-style-language/schema/raw/master/csl-citation.json"}</w:instrText>
      </w:r>
      <w:r w:rsidRPr="008C2B77">
        <w:rPr>
          <w:rFonts w:ascii="Times New Roman" w:hAnsi="Times New Roman" w:cs="Times New Roman"/>
          <w:sz w:val="24"/>
          <w:szCs w:val="24"/>
        </w:rPr>
        <w:fldChar w:fldCharType="separate"/>
      </w:r>
      <w:r w:rsidRPr="008C2B77">
        <w:rPr>
          <w:rFonts w:ascii="Times New Roman" w:hAnsi="Times New Roman" w:cs="Times New Roman"/>
          <w:noProof/>
          <w:sz w:val="24"/>
          <w:szCs w:val="24"/>
        </w:rPr>
        <w:t>(9)</w:t>
      </w:r>
      <w:r w:rsidRPr="008C2B77">
        <w:rPr>
          <w:rFonts w:ascii="Times New Roman" w:hAnsi="Times New Roman" w:cs="Times New Roman"/>
          <w:sz w:val="24"/>
          <w:szCs w:val="24"/>
        </w:rPr>
        <w:fldChar w:fldCharType="end"/>
      </w:r>
      <w:r w:rsidRPr="008C2B77">
        <w:rPr>
          <w:rFonts w:ascii="Times New Roman" w:hAnsi="Times New Roman" w:cs="Times New Roman"/>
          <w:sz w:val="24"/>
          <w:szCs w:val="24"/>
        </w:rPr>
        <w:t>.</w:t>
      </w:r>
    </w:p>
    <w:p w:rsidR="008102B0" w:rsidRPr="008B2A8F" w:rsidRDefault="008102B0" w:rsidP="008B2A8F">
      <w:pPr>
        <w:spacing w:before="240" w:line="360" w:lineRule="auto"/>
        <w:ind w:firstLine="708"/>
        <w:jc w:val="both"/>
        <w:rPr>
          <w:rFonts w:ascii="Times New Roman" w:hAnsi="Times New Roman" w:cs="Times New Roman"/>
          <w:color w:val="00B050"/>
          <w:sz w:val="24"/>
          <w:szCs w:val="24"/>
        </w:rPr>
      </w:pPr>
      <w:r w:rsidRPr="008B2A8F">
        <w:rPr>
          <w:rFonts w:ascii="Times New Roman" w:hAnsi="Times New Roman" w:cs="Times New Roman"/>
          <w:sz w:val="24"/>
          <w:szCs w:val="24"/>
        </w:rPr>
        <w:t>Não há um treinamento espe</w:t>
      </w:r>
      <w:r w:rsidR="00104781">
        <w:rPr>
          <w:rFonts w:ascii="Times New Roman" w:hAnsi="Times New Roman" w:cs="Times New Roman"/>
          <w:sz w:val="24"/>
          <w:szCs w:val="24"/>
        </w:rPr>
        <w:t>cífico e oficial. E</w:t>
      </w:r>
      <w:r w:rsidRPr="008B2A8F">
        <w:rPr>
          <w:rFonts w:ascii="Times New Roman" w:hAnsi="Times New Roman" w:cs="Times New Roman"/>
          <w:sz w:val="24"/>
          <w:szCs w:val="24"/>
        </w:rPr>
        <w:t xml:space="preserve">ssas capacitações podem ocorrer das mais diversas formas, presencial, on-line, através de sites oficiais do governo, ou iniciativas privadas. Fique atento ao site </w:t>
      </w:r>
      <w:hyperlink r:id="rId7" w:history="1">
        <w:r w:rsidRPr="008B2A8F">
          <w:rPr>
            <w:rStyle w:val="Hyperlink"/>
            <w:rFonts w:ascii="Times New Roman" w:hAnsi="Times New Roman" w:cs="Times New Roman"/>
            <w:color w:val="auto"/>
            <w:sz w:val="24"/>
            <w:szCs w:val="24"/>
          </w:rPr>
          <w:t>https://universusbrasil.saude.gov.br/</w:t>
        </w:r>
      </w:hyperlink>
      <w:r w:rsidRPr="008B2A8F">
        <w:rPr>
          <w:rFonts w:ascii="Times New Roman" w:hAnsi="Times New Roman" w:cs="Times New Roman"/>
          <w:sz w:val="24"/>
          <w:szCs w:val="24"/>
        </w:rPr>
        <w:t xml:space="preserve"> que oferece curso sobre prevenção a automutilação.  Cursos e consultorias também são amplamente ofertados pelas redes e mídias sociais podendo ser pagos ou gratuitos. A própria escola pode adotar o sistema de multiplicadores, </w:t>
      </w:r>
      <w:r w:rsidR="00104781">
        <w:rPr>
          <w:rFonts w:ascii="Times New Roman" w:hAnsi="Times New Roman" w:cs="Times New Roman"/>
          <w:sz w:val="24"/>
          <w:szCs w:val="24"/>
        </w:rPr>
        <w:t>no qual</w:t>
      </w:r>
      <w:r w:rsidRPr="008B2A8F">
        <w:rPr>
          <w:rFonts w:ascii="Times New Roman" w:hAnsi="Times New Roman" w:cs="Times New Roman"/>
          <w:sz w:val="24"/>
          <w:szCs w:val="24"/>
        </w:rPr>
        <w:t xml:space="preserve"> uma pessoa capacitada repassa o treinamento e informações aos demais membros da equipe. </w:t>
      </w:r>
    </w:p>
    <w:p w:rsidR="008102B0" w:rsidRPr="008B2A8F" w:rsidRDefault="008C2B77" w:rsidP="008B2A8F">
      <w:pPr>
        <w:spacing w:before="240" w:after="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2.1</w:t>
      </w:r>
      <w:r w:rsidR="008102B0" w:rsidRPr="008B2A8F">
        <w:rPr>
          <w:rFonts w:ascii="Times New Roman" w:eastAsia="Times New Roman" w:hAnsi="Times New Roman" w:cs="Times New Roman"/>
          <w:b/>
          <w:color w:val="000000"/>
          <w:sz w:val="24"/>
          <w:szCs w:val="24"/>
          <w:lang w:eastAsia="pt-BR"/>
        </w:rPr>
        <w:t xml:space="preserve"> As parcerias</w:t>
      </w:r>
    </w:p>
    <w:p w:rsidR="0032055B" w:rsidRPr="008B2A8F" w:rsidRDefault="0032055B" w:rsidP="008B2A8F">
      <w:pPr>
        <w:spacing w:before="240" w:after="0" w:line="360" w:lineRule="auto"/>
        <w:ind w:firstLine="708"/>
        <w:jc w:val="both"/>
        <w:rPr>
          <w:rFonts w:ascii="Times New Roman" w:eastAsia="Times New Roman" w:hAnsi="Times New Roman" w:cs="Times New Roman"/>
          <w:color w:val="000000"/>
          <w:sz w:val="24"/>
          <w:szCs w:val="24"/>
          <w:lang w:eastAsia="pt-BR"/>
        </w:rPr>
      </w:pPr>
      <w:r w:rsidRPr="008B2A8F">
        <w:rPr>
          <w:rFonts w:ascii="Times New Roman" w:eastAsia="Times New Roman" w:hAnsi="Times New Roman" w:cs="Times New Roman"/>
          <w:color w:val="000000"/>
          <w:sz w:val="24"/>
          <w:szCs w:val="24"/>
          <w:lang w:eastAsia="pt-BR"/>
        </w:rPr>
        <w:t xml:space="preserve">A iniciativa de estreitar </w:t>
      </w:r>
      <w:r w:rsidR="008C2B77">
        <w:rPr>
          <w:rFonts w:ascii="Times New Roman" w:eastAsia="Times New Roman" w:hAnsi="Times New Roman" w:cs="Times New Roman"/>
          <w:color w:val="000000"/>
          <w:sz w:val="24"/>
          <w:szCs w:val="24"/>
          <w:lang w:eastAsia="pt-BR"/>
        </w:rPr>
        <w:t>as cooperações</w:t>
      </w:r>
      <w:r w:rsidRPr="008B2A8F">
        <w:rPr>
          <w:rFonts w:ascii="Times New Roman" w:eastAsia="Times New Roman" w:hAnsi="Times New Roman" w:cs="Times New Roman"/>
          <w:color w:val="000000"/>
          <w:sz w:val="24"/>
          <w:szCs w:val="24"/>
          <w:lang w:eastAsia="pt-BR"/>
        </w:rPr>
        <w:t xml:space="preserve"> </w:t>
      </w:r>
      <w:r w:rsidR="008102B0" w:rsidRPr="008B2A8F">
        <w:rPr>
          <w:rFonts w:ascii="Times New Roman" w:eastAsia="Times New Roman" w:hAnsi="Times New Roman" w:cs="Times New Roman"/>
          <w:color w:val="000000"/>
          <w:sz w:val="24"/>
          <w:szCs w:val="24"/>
          <w:lang w:eastAsia="pt-BR"/>
        </w:rPr>
        <w:t>sugerida</w:t>
      </w:r>
      <w:r w:rsidR="008C2B77">
        <w:rPr>
          <w:rFonts w:ascii="Times New Roman" w:eastAsia="Times New Roman" w:hAnsi="Times New Roman" w:cs="Times New Roman"/>
          <w:color w:val="000000"/>
          <w:sz w:val="24"/>
          <w:szCs w:val="24"/>
          <w:lang w:eastAsia="pt-BR"/>
        </w:rPr>
        <w:t>s em</w:t>
      </w:r>
      <w:r w:rsidR="008102B0" w:rsidRPr="008B2A8F">
        <w:rPr>
          <w:rFonts w:ascii="Times New Roman" w:eastAsia="Times New Roman" w:hAnsi="Times New Roman" w:cs="Times New Roman"/>
          <w:color w:val="000000"/>
          <w:sz w:val="24"/>
          <w:szCs w:val="24"/>
          <w:lang w:eastAsia="pt-BR"/>
        </w:rPr>
        <w:t xml:space="preserve"> lei </w:t>
      </w:r>
      <w:r w:rsidR="008C2B77">
        <w:rPr>
          <w:rFonts w:ascii="Times New Roman" w:eastAsia="Times New Roman" w:hAnsi="Times New Roman" w:cs="Times New Roman"/>
          <w:color w:val="000000"/>
          <w:sz w:val="24"/>
          <w:szCs w:val="24"/>
          <w:lang w:eastAsia="pt-BR"/>
        </w:rPr>
        <w:t xml:space="preserve">deve, preferencialmente,  partir das </w:t>
      </w:r>
      <w:r w:rsidRPr="008B2A8F">
        <w:rPr>
          <w:rFonts w:ascii="Times New Roman" w:eastAsia="Times New Roman" w:hAnsi="Times New Roman" w:cs="Times New Roman"/>
          <w:color w:val="000000"/>
          <w:sz w:val="24"/>
          <w:szCs w:val="24"/>
          <w:lang w:eastAsia="pt-BR"/>
        </w:rPr>
        <w:t>escolas</w:t>
      </w:r>
      <w:r w:rsidR="008C2B77">
        <w:rPr>
          <w:rFonts w:ascii="Times New Roman" w:eastAsia="Times New Roman" w:hAnsi="Times New Roman" w:cs="Times New Roman"/>
          <w:color w:val="000000"/>
          <w:sz w:val="24"/>
          <w:szCs w:val="24"/>
          <w:lang w:eastAsia="pt-BR"/>
        </w:rPr>
        <w:t>. Com base</w:t>
      </w:r>
      <w:r w:rsidRPr="008B2A8F">
        <w:rPr>
          <w:rFonts w:ascii="Times New Roman" w:eastAsia="Times New Roman" w:hAnsi="Times New Roman" w:cs="Times New Roman"/>
          <w:color w:val="000000"/>
          <w:sz w:val="24"/>
          <w:szCs w:val="24"/>
          <w:lang w:eastAsia="pt-BR"/>
        </w:rPr>
        <w:t xml:space="preserve"> nos apontamentos feitos pela lei e pela literatura</w:t>
      </w:r>
      <w:r w:rsidR="008C2B77">
        <w:rPr>
          <w:rFonts w:ascii="Times New Roman" w:eastAsia="Times New Roman" w:hAnsi="Times New Roman" w:cs="Times New Roman"/>
          <w:color w:val="000000"/>
          <w:sz w:val="24"/>
          <w:szCs w:val="24"/>
          <w:lang w:eastAsia="pt-BR"/>
        </w:rPr>
        <w:t xml:space="preserve"> científica, sugere-se</w:t>
      </w:r>
      <w:r w:rsidRPr="008B2A8F">
        <w:rPr>
          <w:rFonts w:ascii="Times New Roman" w:eastAsia="Times New Roman" w:hAnsi="Times New Roman" w:cs="Times New Roman"/>
          <w:color w:val="000000"/>
          <w:sz w:val="24"/>
          <w:szCs w:val="24"/>
          <w:lang w:eastAsia="pt-BR"/>
        </w:rPr>
        <w:t xml:space="preserve"> </w:t>
      </w:r>
      <w:r w:rsidR="008102B0" w:rsidRPr="008B2A8F">
        <w:rPr>
          <w:rFonts w:ascii="Times New Roman" w:eastAsia="Times New Roman" w:hAnsi="Times New Roman" w:cs="Times New Roman"/>
          <w:color w:val="000000"/>
          <w:sz w:val="24"/>
          <w:szCs w:val="24"/>
          <w:lang w:eastAsia="pt-BR"/>
        </w:rPr>
        <w:t>algumas parcerias</w:t>
      </w:r>
      <w:r w:rsidR="00104781">
        <w:rPr>
          <w:rFonts w:ascii="Times New Roman" w:eastAsia="Times New Roman" w:hAnsi="Times New Roman" w:cs="Times New Roman"/>
          <w:color w:val="000000"/>
          <w:sz w:val="24"/>
          <w:szCs w:val="24"/>
          <w:lang w:eastAsia="pt-BR"/>
        </w:rPr>
        <w:t>. É i</w:t>
      </w:r>
      <w:r w:rsidR="00B36B7F">
        <w:rPr>
          <w:rFonts w:ascii="Times New Roman" w:eastAsia="Times New Roman" w:hAnsi="Times New Roman" w:cs="Times New Roman"/>
          <w:color w:val="000000"/>
          <w:sz w:val="24"/>
          <w:szCs w:val="24"/>
          <w:lang w:eastAsia="pt-BR"/>
        </w:rPr>
        <w:t xml:space="preserve">nevitável começar pela família pois </w:t>
      </w:r>
      <w:r w:rsidR="00104781">
        <w:rPr>
          <w:rFonts w:ascii="Times New Roman" w:eastAsia="Times New Roman" w:hAnsi="Times New Roman" w:cs="Times New Roman"/>
          <w:color w:val="000000"/>
          <w:sz w:val="24"/>
          <w:szCs w:val="24"/>
          <w:lang w:eastAsia="pt-BR"/>
        </w:rPr>
        <w:t>n</w:t>
      </w:r>
      <w:r w:rsidRPr="008B2A8F">
        <w:rPr>
          <w:rFonts w:ascii="Times New Roman" w:eastAsia="Times New Roman" w:hAnsi="Times New Roman" w:cs="Times New Roman"/>
          <w:color w:val="000000"/>
          <w:sz w:val="24"/>
          <w:szCs w:val="24"/>
          <w:lang w:eastAsia="pt-BR"/>
        </w:rPr>
        <w:t>este momento</w:t>
      </w:r>
      <w:r w:rsidR="00F917E3" w:rsidRPr="008B2A8F">
        <w:rPr>
          <w:rFonts w:ascii="Times New Roman" w:eastAsia="Times New Roman" w:hAnsi="Times New Roman" w:cs="Times New Roman"/>
          <w:color w:val="000000"/>
          <w:sz w:val="24"/>
          <w:szCs w:val="24"/>
          <w:lang w:eastAsia="pt-BR"/>
        </w:rPr>
        <w:t>,</w:t>
      </w:r>
      <w:r w:rsidRPr="008B2A8F">
        <w:rPr>
          <w:rFonts w:ascii="Times New Roman" w:eastAsia="Times New Roman" w:hAnsi="Times New Roman" w:cs="Times New Roman"/>
          <w:color w:val="000000"/>
          <w:sz w:val="24"/>
          <w:szCs w:val="24"/>
          <w:lang w:eastAsia="pt-BR"/>
        </w:rPr>
        <w:t xml:space="preserve"> </w:t>
      </w:r>
      <w:r w:rsidR="00104781">
        <w:rPr>
          <w:rFonts w:ascii="Times New Roman" w:eastAsia="Times New Roman" w:hAnsi="Times New Roman" w:cs="Times New Roman"/>
          <w:color w:val="000000"/>
          <w:sz w:val="24"/>
          <w:szCs w:val="24"/>
          <w:lang w:eastAsia="pt-BR"/>
        </w:rPr>
        <w:t>de acordo com a</w:t>
      </w:r>
      <w:r w:rsidRPr="008B2A8F">
        <w:rPr>
          <w:rFonts w:ascii="Times New Roman" w:eastAsia="Times New Roman" w:hAnsi="Times New Roman" w:cs="Times New Roman"/>
          <w:color w:val="000000"/>
          <w:sz w:val="24"/>
          <w:szCs w:val="24"/>
          <w:lang w:eastAsia="pt-BR"/>
        </w:rPr>
        <w:t xml:space="preserve"> realidade socioeconômica</w:t>
      </w:r>
      <w:r w:rsidR="00104781">
        <w:rPr>
          <w:rFonts w:ascii="Times New Roman" w:eastAsia="Times New Roman" w:hAnsi="Times New Roman" w:cs="Times New Roman"/>
          <w:color w:val="000000"/>
          <w:sz w:val="24"/>
          <w:szCs w:val="24"/>
          <w:lang w:eastAsia="pt-BR"/>
        </w:rPr>
        <w:t xml:space="preserve"> das famílias</w:t>
      </w:r>
      <w:r w:rsidR="00F917E3" w:rsidRPr="008B2A8F">
        <w:rPr>
          <w:rFonts w:ascii="Times New Roman" w:eastAsia="Times New Roman" w:hAnsi="Times New Roman" w:cs="Times New Roman"/>
          <w:color w:val="000000"/>
          <w:sz w:val="24"/>
          <w:szCs w:val="24"/>
          <w:lang w:eastAsia="pt-BR"/>
        </w:rPr>
        <w:t>,</w:t>
      </w:r>
      <w:r w:rsidRPr="008B2A8F">
        <w:rPr>
          <w:rFonts w:ascii="Times New Roman" w:eastAsia="Times New Roman" w:hAnsi="Times New Roman" w:cs="Times New Roman"/>
          <w:color w:val="000000"/>
          <w:sz w:val="24"/>
          <w:szCs w:val="24"/>
          <w:lang w:eastAsia="pt-BR"/>
        </w:rPr>
        <w:t xml:space="preserve"> a </w:t>
      </w:r>
      <w:r w:rsidR="00F917E3" w:rsidRPr="008B2A8F">
        <w:rPr>
          <w:rFonts w:ascii="Times New Roman" w:eastAsia="Times New Roman" w:hAnsi="Times New Roman" w:cs="Times New Roman"/>
          <w:color w:val="000000"/>
          <w:sz w:val="24"/>
          <w:szCs w:val="24"/>
          <w:lang w:eastAsia="pt-BR"/>
        </w:rPr>
        <w:t>sobrecarga de trabalho dos pais</w:t>
      </w:r>
      <w:r w:rsidRPr="008B2A8F">
        <w:rPr>
          <w:rFonts w:ascii="Times New Roman" w:eastAsia="Times New Roman" w:hAnsi="Times New Roman" w:cs="Times New Roman"/>
          <w:color w:val="000000"/>
          <w:sz w:val="24"/>
          <w:szCs w:val="24"/>
          <w:lang w:eastAsia="pt-BR"/>
        </w:rPr>
        <w:t xml:space="preserve"> tem afetado diretamente o trabalho dos educadores. Fortalecer o elo entre escola e </w:t>
      </w:r>
      <w:r w:rsidR="00B36B7F">
        <w:rPr>
          <w:rFonts w:ascii="Times New Roman" w:eastAsia="Times New Roman" w:hAnsi="Times New Roman" w:cs="Times New Roman"/>
          <w:color w:val="000000"/>
          <w:sz w:val="24"/>
          <w:szCs w:val="24"/>
          <w:lang w:eastAsia="pt-BR"/>
        </w:rPr>
        <w:t>família é necessário</w:t>
      </w:r>
      <w:r w:rsidR="00104781">
        <w:rPr>
          <w:rFonts w:ascii="Times New Roman" w:eastAsia="Times New Roman" w:hAnsi="Times New Roman" w:cs="Times New Roman"/>
          <w:color w:val="000000"/>
          <w:sz w:val="24"/>
          <w:szCs w:val="24"/>
          <w:lang w:eastAsia="pt-BR"/>
        </w:rPr>
        <w:t>,</w:t>
      </w:r>
      <w:r w:rsidR="00B36B7F">
        <w:rPr>
          <w:rFonts w:ascii="Times New Roman" w:eastAsia="Times New Roman" w:hAnsi="Times New Roman" w:cs="Times New Roman"/>
          <w:color w:val="000000"/>
          <w:sz w:val="24"/>
          <w:szCs w:val="24"/>
          <w:lang w:eastAsia="pt-BR"/>
        </w:rPr>
        <w:t xml:space="preserve"> </w:t>
      </w:r>
      <w:r w:rsidR="00104781">
        <w:rPr>
          <w:rFonts w:ascii="Times New Roman" w:eastAsia="Times New Roman" w:hAnsi="Times New Roman" w:cs="Times New Roman"/>
          <w:color w:val="000000"/>
          <w:sz w:val="24"/>
          <w:szCs w:val="24"/>
          <w:lang w:eastAsia="pt-BR"/>
        </w:rPr>
        <w:t>uma vez que os</w:t>
      </w:r>
      <w:r w:rsidR="00B36B7F">
        <w:rPr>
          <w:rFonts w:ascii="Times New Roman" w:eastAsia="Times New Roman" w:hAnsi="Times New Roman" w:cs="Times New Roman"/>
          <w:color w:val="000000"/>
          <w:sz w:val="24"/>
          <w:szCs w:val="24"/>
          <w:lang w:eastAsia="pt-BR"/>
        </w:rPr>
        <w:t xml:space="preserve"> adolescentes passam muito tempo no </w:t>
      </w:r>
      <w:r w:rsidR="00B36B7F">
        <w:rPr>
          <w:rFonts w:ascii="Times New Roman" w:eastAsia="Times New Roman" w:hAnsi="Times New Roman" w:cs="Times New Roman"/>
          <w:color w:val="000000"/>
          <w:sz w:val="24"/>
          <w:szCs w:val="24"/>
          <w:lang w:eastAsia="pt-BR"/>
        </w:rPr>
        <w:lastRenderedPageBreak/>
        <w:t>ambiente escolar</w:t>
      </w:r>
      <w:r w:rsidR="00104781">
        <w:rPr>
          <w:rFonts w:ascii="Times New Roman" w:eastAsia="Times New Roman" w:hAnsi="Times New Roman" w:cs="Times New Roman"/>
          <w:color w:val="000000"/>
          <w:sz w:val="24"/>
          <w:szCs w:val="24"/>
          <w:lang w:eastAsia="pt-BR"/>
        </w:rPr>
        <w:t xml:space="preserve">, portanto, </w:t>
      </w:r>
      <w:r w:rsidR="009064DC" w:rsidRPr="008B2A8F">
        <w:rPr>
          <w:rFonts w:ascii="Times New Roman" w:eastAsia="Times New Roman" w:hAnsi="Times New Roman" w:cs="Times New Roman"/>
          <w:color w:val="000000"/>
          <w:sz w:val="24"/>
          <w:szCs w:val="24"/>
          <w:lang w:eastAsia="pt-BR"/>
        </w:rPr>
        <w:t>adotando medidas certas</w:t>
      </w:r>
      <w:r w:rsidR="00C319B8">
        <w:rPr>
          <w:rFonts w:ascii="Times New Roman" w:eastAsia="Times New Roman" w:hAnsi="Times New Roman" w:cs="Times New Roman"/>
          <w:color w:val="000000"/>
          <w:sz w:val="24"/>
          <w:szCs w:val="24"/>
          <w:lang w:eastAsia="pt-BR"/>
        </w:rPr>
        <w:t>,</w:t>
      </w:r>
      <w:r w:rsidR="009064DC" w:rsidRPr="008B2A8F">
        <w:rPr>
          <w:rFonts w:ascii="Times New Roman" w:eastAsia="Times New Roman" w:hAnsi="Times New Roman" w:cs="Times New Roman"/>
          <w:color w:val="000000"/>
          <w:sz w:val="24"/>
          <w:szCs w:val="24"/>
          <w:lang w:eastAsia="pt-BR"/>
        </w:rPr>
        <w:t xml:space="preserve"> </w:t>
      </w:r>
      <w:r w:rsidR="00104781">
        <w:rPr>
          <w:rFonts w:ascii="Times New Roman" w:eastAsia="Times New Roman" w:hAnsi="Times New Roman" w:cs="Times New Roman"/>
          <w:color w:val="000000"/>
          <w:sz w:val="24"/>
          <w:szCs w:val="24"/>
          <w:lang w:eastAsia="pt-BR"/>
        </w:rPr>
        <w:t>pode-se</w:t>
      </w:r>
      <w:r w:rsidR="009064DC" w:rsidRPr="008B2A8F">
        <w:rPr>
          <w:rFonts w:ascii="Times New Roman" w:eastAsia="Times New Roman" w:hAnsi="Times New Roman" w:cs="Times New Roman"/>
          <w:color w:val="000000"/>
          <w:sz w:val="24"/>
          <w:szCs w:val="24"/>
          <w:lang w:eastAsia="pt-BR"/>
        </w:rPr>
        <w:t xml:space="preserve"> ajudar a evitar </w:t>
      </w:r>
      <w:r w:rsidRPr="008B2A8F">
        <w:rPr>
          <w:rFonts w:ascii="Times New Roman" w:eastAsia="Times New Roman" w:hAnsi="Times New Roman" w:cs="Times New Roman"/>
          <w:color w:val="000000"/>
          <w:sz w:val="24"/>
          <w:szCs w:val="24"/>
          <w:lang w:eastAsia="pt-BR"/>
        </w:rPr>
        <w:t xml:space="preserve"> o agravamento do problema</w:t>
      </w:r>
      <w:r w:rsidR="00B36B7F">
        <w:rPr>
          <w:rFonts w:ascii="Times New Roman" w:eastAsia="Times New Roman" w:hAnsi="Times New Roman" w:cs="Times New Roman"/>
          <w:color w:val="000000"/>
          <w:sz w:val="24"/>
          <w:szCs w:val="24"/>
          <w:lang w:eastAsia="pt-BR"/>
        </w:rPr>
        <w:t xml:space="preserve"> </w:t>
      </w:r>
      <w:r w:rsidR="00B36B7F">
        <w:rPr>
          <w:rFonts w:ascii="Times New Roman" w:eastAsia="Times New Roman" w:hAnsi="Times New Roman" w:cs="Times New Roman"/>
          <w:color w:val="000000"/>
          <w:sz w:val="24"/>
          <w:szCs w:val="24"/>
          <w:lang w:eastAsia="pt-BR"/>
        </w:rPr>
        <w:fldChar w:fldCharType="begin" w:fldLock="1"/>
      </w:r>
      <w:r w:rsidR="00A05DF5">
        <w:rPr>
          <w:rFonts w:ascii="Times New Roman" w:eastAsia="Times New Roman" w:hAnsi="Times New Roman" w:cs="Times New Roman"/>
          <w:color w:val="000000"/>
          <w:sz w:val="24"/>
          <w:szCs w:val="24"/>
          <w:lang w:eastAsia="pt-BR"/>
        </w:rPr>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automutilação","type":"book"},"uris":["http://www.mendeley.com/documents/?uuid=44f45b09-27d4-4b9a-9beb-8c9c83f7fecc"]},{"id":"ITEM-2","itemData":{"ISBN":"978-65-86094-34-3","author":[{"dropping-particle":"","family":"Quesadaaaa","given":"Andrea Amaro","non-dropping-particle":"","parse-names":false,"suffix":""},{"dropping-particle":"","family":"Neto","given":"Carlos Henrique de Aragão","non-dropping-particle":"","parse-names":false,"suffix":""},{"dropping-particle":"","family":"Garcia","given":"Marina Saraiva","non-dropping-particle":"","parse-names":false,"suffix":""},{"dropping-particle":"de","family":"Oliveira","given":"Josiane Martins","non-dropping-particle":"","parse-names":false,"suffix":""}],"id":"ITEM-2","issued":{"date-parts":[["2020"]]},"number-of-pages":"15","publisher":"Fundação Demócrito Rocha","publisher-place":"Fortaleza","title":"Automutilação: abordagem prática de prevenção e intervenção","type":"book"},"uris":["http://www.mendeley.com/documents/?uuid=d4a9f0a8-2d4e-4be6-a5e4-069f1ef13b7f"]},{"id":"ITEM-3","itemData":{"ISBN":"9786586094374","author":[{"dropping-particle":"","family":"Quesada","given":"Andrea Amaro","non-dropping-particle":"","parse-names":false,"suffix":""},{"dropping-particle":"","family":"Figueiredo","given":"Carlos Guilherme da Silva","non-dropping-particle":"","parse-names":false,"suffix":""},{"dropping-particle":"","family":"Figueiredo","given":"Karine da Silva","non-dropping-particle":"","parse-names":false,"suffix":""},{"dropping-particle":"","family":"Figueiredo","given":"Renata Nayara da Silva","non-dropping-particle":"","parse-names":false,"suffix":""},{"dropping-particle":"","family":"Guimarães","given":"Isabella Sallum","non-dropping-particle":"","parse-names":false,"suffix":""},{"dropping-particle":"","family":"Silva","given":"Antônio Geraldo","non-dropping-particle":"","parse-names":false,"suffix":""}],"id":"ITEM-3","issued":{"date-parts":[["2020"]]},"publisher":"Fundação Demócrito Rocha","publisher-place":"Fortaleza","title":"Cartilha para prevenção da automutilação e do suicídio: orientações para educadores e profissionais da saúde","type":"book"},"uris":["http://www.mendeley.com/documents/?uuid=f100d08f-0ac8-4da2-8850-cdb7435b9c22"]}],"mendeley":{"formattedCitation":"(2,6,10)","plainTextFormattedCitation":"(2,6,10)","previouslyFormattedCitation":"(2,6,10)"},"properties":{"noteIndex":0},"schema":"https://github.com/citation-style-language/schema/raw/master/csl-citation.json"}</w:instrText>
      </w:r>
      <w:r w:rsidR="00B36B7F">
        <w:rPr>
          <w:rFonts w:ascii="Times New Roman" w:eastAsia="Times New Roman" w:hAnsi="Times New Roman" w:cs="Times New Roman"/>
          <w:color w:val="000000"/>
          <w:sz w:val="24"/>
          <w:szCs w:val="24"/>
          <w:lang w:eastAsia="pt-BR"/>
        </w:rPr>
        <w:fldChar w:fldCharType="separate"/>
      </w:r>
      <w:r w:rsidR="00B36B7F" w:rsidRPr="00B36B7F">
        <w:rPr>
          <w:rFonts w:ascii="Times New Roman" w:eastAsia="Times New Roman" w:hAnsi="Times New Roman" w:cs="Times New Roman"/>
          <w:noProof/>
          <w:color w:val="000000"/>
          <w:sz w:val="24"/>
          <w:szCs w:val="24"/>
          <w:lang w:eastAsia="pt-BR"/>
        </w:rPr>
        <w:t>(2,6,10)</w:t>
      </w:r>
      <w:r w:rsidR="00B36B7F">
        <w:rPr>
          <w:rFonts w:ascii="Times New Roman" w:eastAsia="Times New Roman" w:hAnsi="Times New Roman" w:cs="Times New Roman"/>
          <w:color w:val="000000"/>
          <w:sz w:val="24"/>
          <w:szCs w:val="24"/>
          <w:lang w:eastAsia="pt-BR"/>
        </w:rPr>
        <w:fldChar w:fldCharType="end"/>
      </w:r>
      <w:r w:rsidRPr="008B2A8F">
        <w:rPr>
          <w:rFonts w:ascii="Times New Roman" w:hAnsi="Times New Roman" w:cs="Times New Roman"/>
          <w:sz w:val="24"/>
          <w:szCs w:val="24"/>
        </w:rPr>
        <w:t>.</w:t>
      </w:r>
    </w:p>
    <w:p w:rsidR="0032055B" w:rsidRPr="008B2A8F" w:rsidRDefault="0032055B" w:rsidP="008B2A8F">
      <w:pPr>
        <w:spacing w:before="240" w:after="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A escola não tem por f</w:t>
      </w:r>
      <w:r w:rsidR="00104781">
        <w:rPr>
          <w:rFonts w:ascii="Times New Roman" w:hAnsi="Times New Roman" w:cs="Times New Roman"/>
          <w:sz w:val="24"/>
          <w:szCs w:val="24"/>
        </w:rPr>
        <w:t>unção fornecer tratamento, mas tem a</w:t>
      </w:r>
      <w:r w:rsidRPr="008B2A8F">
        <w:rPr>
          <w:rFonts w:ascii="Times New Roman" w:hAnsi="Times New Roman" w:cs="Times New Roman"/>
          <w:sz w:val="24"/>
          <w:szCs w:val="24"/>
        </w:rPr>
        <w:t xml:space="preserve"> responsabilidade social de </w:t>
      </w:r>
      <w:r w:rsidR="00B36B7F">
        <w:rPr>
          <w:rFonts w:ascii="Times New Roman" w:hAnsi="Times New Roman" w:cs="Times New Roman"/>
          <w:sz w:val="24"/>
          <w:szCs w:val="24"/>
        </w:rPr>
        <w:t xml:space="preserve">acolher e encaminhar os estudantes para </w:t>
      </w:r>
      <w:r w:rsidRPr="008B2A8F">
        <w:rPr>
          <w:rFonts w:ascii="Times New Roman" w:hAnsi="Times New Roman" w:cs="Times New Roman"/>
          <w:sz w:val="24"/>
          <w:szCs w:val="24"/>
        </w:rPr>
        <w:t xml:space="preserve">as instituições de saúde </w:t>
      </w:r>
      <w:r w:rsidR="00B36B7F">
        <w:rPr>
          <w:rFonts w:ascii="Times New Roman" w:hAnsi="Times New Roman" w:cs="Times New Roman"/>
          <w:sz w:val="24"/>
          <w:szCs w:val="24"/>
        </w:rPr>
        <w:t>e/</w:t>
      </w:r>
      <w:r w:rsidRPr="008B2A8F">
        <w:rPr>
          <w:rFonts w:ascii="Times New Roman" w:hAnsi="Times New Roman" w:cs="Times New Roman"/>
          <w:sz w:val="24"/>
          <w:szCs w:val="24"/>
        </w:rPr>
        <w:t xml:space="preserve">ou assistência social </w:t>
      </w:r>
      <w:r w:rsidR="00B36B7F">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{"citationItems":[{"id":"ITEM-1","itemData":{"ISBN":"9786586094374","author":[{"dropping-particle":"","family":"Quesada","given":"Andrea Amaro","non-dropping-particle":"","parse-names":false,"suffix":""},{"dropping-particle":"","family":"Figueiredo","given":"Carlos Guilherme da Silva","non-dropping-particle":"","parse-names":false,"suffix":""},{"dropping-particle":"","family":"Figueiredo","given":"Karine da Silva","non-dropping-particle":"","parse-names":false,"suffix":""},{"dropping-particle":"","family":"Figueiredo","given":"Renata Nayara da Silva","non-dropping-particle":"","parse-names":false,"suffix":""},{"dropping-particle":"","family":"Guimarães","given":"Isabella Sallum","non-dropping-particle":"","parse-names":false,"suffix":""},{"dropping-particle":"","family":"Silva","given":"Antônio Geraldo","non-dropping-particle":"","parse-names":false,"suffix":""}],"id":"ITEM-1","issued":{"date-parts":[["2020"]]},"publisher":"Fundação Demócrito Rocha","publisher-place":"Fortaleza","title":"Cartilha para prevenção da automutilação e do suicídio: orientações para educadores e profissionais da saúde","type":"book"},"uris":["http://www.mendeley.com/documents/?uuid=f100d08f-0ac8-4da2-8850-cdb7435b9c22"]}],"mendeley":{"formattedCitation":"(6)","plainTextFormattedCitation":"(6)","previouslyFormattedCitation":"(6)"},"properties":{"noteIndex":0},"schema":"https://github.com/citation-style-language/schema/raw/master/csl-citation.json"}</w:instrText>
      </w:r>
      <w:r w:rsidR="00B36B7F">
        <w:rPr>
          <w:rFonts w:ascii="Times New Roman" w:hAnsi="Times New Roman" w:cs="Times New Roman"/>
          <w:sz w:val="24"/>
          <w:szCs w:val="24"/>
        </w:rPr>
        <w:fldChar w:fldCharType="separate"/>
      </w:r>
      <w:r w:rsidR="00B36B7F" w:rsidRPr="00B36B7F">
        <w:rPr>
          <w:rFonts w:ascii="Times New Roman" w:hAnsi="Times New Roman" w:cs="Times New Roman"/>
          <w:noProof/>
          <w:sz w:val="24"/>
          <w:szCs w:val="24"/>
        </w:rPr>
        <w:t>(6)</w:t>
      </w:r>
      <w:r w:rsidR="00B36B7F">
        <w:rPr>
          <w:rFonts w:ascii="Times New Roman" w:hAnsi="Times New Roman" w:cs="Times New Roman"/>
          <w:sz w:val="24"/>
          <w:szCs w:val="24"/>
        </w:rPr>
        <w:fldChar w:fldCharType="end"/>
      </w:r>
      <w:r w:rsidRPr="008B2A8F">
        <w:rPr>
          <w:rFonts w:ascii="Times New Roman" w:hAnsi="Times New Roman" w:cs="Times New Roman"/>
          <w:sz w:val="24"/>
          <w:szCs w:val="24"/>
        </w:rPr>
        <w:t xml:space="preserve">. Assim identificar </w:t>
      </w:r>
      <w:r w:rsidR="00860846" w:rsidRPr="008B2A8F">
        <w:rPr>
          <w:rFonts w:ascii="Times New Roman" w:hAnsi="Times New Roman" w:cs="Times New Roman"/>
          <w:sz w:val="24"/>
          <w:szCs w:val="24"/>
        </w:rPr>
        <w:t>quais são as entidades e</w:t>
      </w:r>
      <w:r w:rsidRPr="008B2A8F">
        <w:rPr>
          <w:rFonts w:ascii="Times New Roman" w:hAnsi="Times New Roman" w:cs="Times New Roman"/>
          <w:sz w:val="24"/>
          <w:szCs w:val="24"/>
        </w:rPr>
        <w:t xml:space="preserve"> órgãos </w:t>
      </w:r>
      <w:r w:rsidR="00860846" w:rsidRPr="008B2A8F">
        <w:rPr>
          <w:rFonts w:ascii="Times New Roman" w:hAnsi="Times New Roman" w:cs="Times New Roman"/>
          <w:sz w:val="24"/>
          <w:szCs w:val="24"/>
        </w:rPr>
        <w:t>que estão disponíveis em sua região ou cidade é fundamental. Elabore uma lista com endereços, telefones e pessoas de contato, de preferência uma pessoa da escola pode visitar esses locais e se possível promover ações e oportunidades para que esses parceiros participem do ambiente escolar.</w:t>
      </w:r>
    </w:p>
    <w:p w:rsidR="001964E9" w:rsidRDefault="00860846" w:rsidP="003419AC">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 xml:space="preserve">A parceria com o conselho tutelar mais próximo é imprescindível, pois envolve questões de ordem legal como já apontamos. </w:t>
      </w:r>
      <w:r w:rsidR="00F917E3" w:rsidRPr="008B2A8F">
        <w:rPr>
          <w:rFonts w:ascii="Times New Roman" w:hAnsi="Times New Roman" w:cs="Times New Roman"/>
          <w:sz w:val="24"/>
          <w:szCs w:val="24"/>
        </w:rPr>
        <w:t>Minha</w:t>
      </w:r>
      <w:r w:rsidRPr="008B2A8F">
        <w:rPr>
          <w:rFonts w:ascii="Times New Roman" w:hAnsi="Times New Roman" w:cs="Times New Roman"/>
          <w:sz w:val="24"/>
          <w:szCs w:val="24"/>
        </w:rPr>
        <w:t xml:space="preserve"> experiência</w:t>
      </w:r>
      <w:r w:rsidR="00F917E3" w:rsidRPr="008B2A8F">
        <w:rPr>
          <w:rFonts w:ascii="Times New Roman" w:hAnsi="Times New Roman" w:cs="Times New Roman"/>
          <w:sz w:val="24"/>
          <w:szCs w:val="24"/>
        </w:rPr>
        <w:t xml:space="preserve"> </w:t>
      </w:r>
      <w:r w:rsidR="001B0691">
        <w:rPr>
          <w:rFonts w:ascii="Times New Roman" w:hAnsi="Times New Roman" w:cs="Times New Roman"/>
          <w:sz w:val="24"/>
          <w:szCs w:val="24"/>
        </w:rPr>
        <w:t>indica</w:t>
      </w:r>
      <w:r w:rsidR="00F917E3" w:rsidRPr="008B2A8F">
        <w:rPr>
          <w:rFonts w:ascii="Times New Roman" w:hAnsi="Times New Roman" w:cs="Times New Roman"/>
          <w:sz w:val="24"/>
          <w:szCs w:val="24"/>
        </w:rPr>
        <w:t xml:space="preserve"> que</w:t>
      </w:r>
      <w:r w:rsidRPr="008B2A8F">
        <w:rPr>
          <w:rFonts w:ascii="Times New Roman" w:hAnsi="Times New Roman" w:cs="Times New Roman"/>
          <w:sz w:val="24"/>
          <w:szCs w:val="24"/>
        </w:rPr>
        <w:t xml:space="preserve"> em muitos lugares pode não haver ainda um formulário oficial</w:t>
      </w:r>
      <w:r w:rsidR="00F917E3" w:rsidRPr="008B2A8F">
        <w:rPr>
          <w:rFonts w:ascii="Times New Roman" w:hAnsi="Times New Roman" w:cs="Times New Roman"/>
          <w:sz w:val="24"/>
          <w:szCs w:val="24"/>
        </w:rPr>
        <w:t xml:space="preserve"> para a escola enviar ao conselho tutelar</w:t>
      </w:r>
      <w:r w:rsidR="009064DC" w:rsidRPr="008B2A8F">
        <w:rPr>
          <w:rFonts w:ascii="Times New Roman" w:hAnsi="Times New Roman" w:cs="Times New Roman"/>
          <w:sz w:val="24"/>
          <w:szCs w:val="24"/>
        </w:rPr>
        <w:t>. E</w:t>
      </w:r>
      <w:r w:rsidRPr="008B2A8F">
        <w:rPr>
          <w:rFonts w:ascii="Times New Roman" w:hAnsi="Times New Roman" w:cs="Times New Roman"/>
          <w:sz w:val="24"/>
          <w:szCs w:val="24"/>
        </w:rPr>
        <w:t xml:space="preserve">ncontrei relatos </w:t>
      </w:r>
      <w:r w:rsidR="008C0185" w:rsidRPr="008B2A8F">
        <w:rPr>
          <w:rFonts w:ascii="Times New Roman" w:hAnsi="Times New Roman" w:cs="Times New Roman"/>
          <w:sz w:val="24"/>
          <w:szCs w:val="24"/>
        </w:rPr>
        <w:t>d</w:t>
      </w:r>
      <w:r w:rsidRPr="008B2A8F">
        <w:rPr>
          <w:rFonts w:ascii="Times New Roman" w:hAnsi="Times New Roman" w:cs="Times New Roman"/>
          <w:sz w:val="24"/>
          <w:szCs w:val="24"/>
        </w:rPr>
        <w:t xml:space="preserve">e comunicação via ligação telefônica ou por aplicativos como </w:t>
      </w:r>
      <w:proofErr w:type="spellStart"/>
      <w:r w:rsidRPr="008B2A8F">
        <w:rPr>
          <w:rFonts w:ascii="Times New Roman" w:hAnsi="Times New Roman" w:cs="Times New Roman"/>
          <w:sz w:val="24"/>
          <w:szCs w:val="24"/>
        </w:rPr>
        <w:t>whatsapp</w:t>
      </w:r>
      <w:proofErr w:type="spellEnd"/>
      <w:r w:rsidR="008C0185" w:rsidRPr="008B2A8F">
        <w:rPr>
          <w:rFonts w:ascii="Times New Roman" w:hAnsi="Times New Roman" w:cs="Times New Roman"/>
          <w:sz w:val="24"/>
          <w:szCs w:val="24"/>
        </w:rPr>
        <w:t>. No caso de não haver na sua escola ou região um protocolo</w:t>
      </w:r>
      <w:r w:rsidR="00FD0360" w:rsidRPr="008B2A8F">
        <w:rPr>
          <w:rFonts w:ascii="Times New Roman" w:hAnsi="Times New Roman" w:cs="Times New Roman"/>
          <w:sz w:val="24"/>
          <w:szCs w:val="24"/>
        </w:rPr>
        <w:t xml:space="preserve"> ou formulário específico sugere-se</w:t>
      </w:r>
      <w:r w:rsidR="008C0185" w:rsidRPr="008B2A8F">
        <w:rPr>
          <w:rFonts w:ascii="Times New Roman" w:hAnsi="Times New Roman" w:cs="Times New Roman"/>
          <w:sz w:val="24"/>
          <w:szCs w:val="24"/>
        </w:rPr>
        <w:t xml:space="preserve"> que a notificação seja feita por e-mail.</w:t>
      </w:r>
      <w:r w:rsidR="00A10480">
        <w:rPr>
          <w:rFonts w:ascii="Times New Roman" w:hAnsi="Times New Roman" w:cs="Times New Roman"/>
          <w:sz w:val="24"/>
          <w:szCs w:val="24"/>
        </w:rPr>
        <w:t xml:space="preserve"> </w:t>
      </w:r>
    </w:p>
    <w:p w:rsidR="0045706D" w:rsidRDefault="00E23037" w:rsidP="004570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 possibilidade é </w:t>
      </w:r>
      <w:r w:rsidR="007A654A" w:rsidRPr="0045706D">
        <w:rPr>
          <w:rFonts w:ascii="Times New Roman" w:hAnsi="Times New Roman" w:cs="Times New Roman"/>
          <w:sz w:val="24"/>
          <w:szCs w:val="24"/>
        </w:rPr>
        <w:t xml:space="preserve"> </w:t>
      </w:r>
      <w:r>
        <w:rPr>
          <w:rFonts w:ascii="Times New Roman" w:hAnsi="Times New Roman" w:cs="Times New Roman"/>
          <w:sz w:val="24"/>
          <w:szCs w:val="24"/>
        </w:rPr>
        <w:t xml:space="preserve">envolver </w:t>
      </w:r>
      <w:r w:rsidR="007A654A" w:rsidRPr="0045706D">
        <w:rPr>
          <w:rFonts w:ascii="Times New Roman" w:hAnsi="Times New Roman" w:cs="Times New Roman"/>
          <w:sz w:val="24"/>
          <w:szCs w:val="24"/>
        </w:rPr>
        <w:t xml:space="preserve"> o</w:t>
      </w:r>
      <w:r w:rsidR="00A10480" w:rsidRPr="0045706D">
        <w:rPr>
          <w:rFonts w:ascii="Times New Roman" w:hAnsi="Times New Roman" w:cs="Times New Roman"/>
          <w:sz w:val="24"/>
          <w:szCs w:val="24"/>
        </w:rPr>
        <w:t xml:space="preserve"> Conselho Municipal dos Direitos da Criança e do Adolescente</w:t>
      </w:r>
      <w:r w:rsidR="007A654A" w:rsidRPr="0045706D">
        <w:rPr>
          <w:rFonts w:ascii="Times New Roman" w:hAnsi="Times New Roman" w:cs="Times New Roman"/>
          <w:sz w:val="24"/>
          <w:szCs w:val="24"/>
        </w:rPr>
        <w:t xml:space="preserve"> (CMDCA). O </w:t>
      </w:r>
      <w:r w:rsidR="007A654A" w:rsidRPr="0045706D">
        <w:rPr>
          <w:rFonts w:ascii="Times New Roman" w:hAnsi="Times New Roman" w:cs="Times New Roman"/>
          <w:sz w:val="24"/>
          <w:szCs w:val="24"/>
          <w:shd w:val="clear" w:color="auto" w:fill="FFFFFF"/>
        </w:rPr>
        <w:t xml:space="preserve">CMDCA tem como prioridade </w:t>
      </w:r>
      <w:r w:rsidR="007A654A" w:rsidRPr="0045706D">
        <w:rPr>
          <w:rFonts w:ascii="Times New Roman" w:hAnsi="Times New Roman" w:cs="Times New Roman"/>
          <w:sz w:val="24"/>
          <w:szCs w:val="24"/>
        </w:rPr>
        <w:t xml:space="preserve">garantir, </w:t>
      </w:r>
      <w:r w:rsidR="0045706D" w:rsidRPr="0045706D">
        <w:rPr>
          <w:rFonts w:ascii="Times New Roman" w:hAnsi="Times New Roman" w:cs="Times New Roman"/>
          <w:sz w:val="24"/>
          <w:szCs w:val="24"/>
        </w:rPr>
        <w:t>a efetivação dos direitos da criança e do adolescente</w:t>
      </w:r>
      <w:r w:rsidR="0045706D">
        <w:rPr>
          <w:rFonts w:ascii="Times New Roman" w:hAnsi="Times New Roman" w:cs="Times New Roman"/>
          <w:sz w:val="24"/>
          <w:szCs w:val="24"/>
        </w:rPr>
        <w:t xml:space="preserve">, </w:t>
      </w:r>
      <w:r>
        <w:rPr>
          <w:rFonts w:ascii="Times New Roman" w:hAnsi="Times New Roman" w:cs="Times New Roman"/>
          <w:sz w:val="24"/>
          <w:szCs w:val="24"/>
        </w:rPr>
        <w:t xml:space="preserve">entre outras responsabilidades,  atua </w:t>
      </w:r>
      <w:r w:rsidR="0045706D">
        <w:rPr>
          <w:rFonts w:ascii="Times New Roman" w:hAnsi="Times New Roman" w:cs="Times New Roman"/>
          <w:sz w:val="24"/>
          <w:szCs w:val="24"/>
        </w:rPr>
        <w:t>aplicação de recursos</w:t>
      </w:r>
      <w:r w:rsidR="0045706D" w:rsidRPr="0045706D">
        <w:rPr>
          <w:rFonts w:ascii="Times New Roman" w:hAnsi="Times New Roman" w:cs="Times New Roman"/>
          <w:sz w:val="24"/>
          <w:szCs w:val="24"/>
        </w:rPr>
        <w:t xml:space="preserve"> e </w:t>
      </w:r>
      <w:r>
        <w:rPr>
          <w:rFonts w:ascii="Times New Roman" w:hAnsi="Times New Roman" w:cs="Times New Roman"/>
          <w:sz w:val="24"/>
          <w:szCs w:val="24"/>
          <w:shd w:val="clear" w:color="auto" w:fill="FFFFFF"/>
        </w:rPr>
        <w:t>acompanha</w:t>
      </w:r>
      <w:r w:rsidR="007A654A" w:rsidRPr="0045706D">
        <w:rPr>
          <w:rFonts w:ascii="Times New Roman" w:hAnsi="Times New Roman" w:cs="Times New Roman"/>
          <w:sz w:val="24"/>
          <w:szCs w:val="24"/>
          <w:shd w:val="clear" w:color="auto" w:fill="FFFFFF"/>
        </w:rPr>
        <w:t xml:space="preserve"> programas e projetos voltados ao atendimento </w:t>
      </w:r>
      <w:r w:rsidR="0045706D" w:rsidRPr="0045706D">
        <w:rPr>
          <w:rFonts w:ascii="Times New Roman" w:hAnsi="Times New Roman" w:cs="Times New Roman"/>
          <w:sz w:val="24"/>
          <w:szCs w:val="24"/>
          <w:shd w:val="clear" w:color="auto" w:fill="FFFFFF"/>
        </w:rPr>
        <w:t>deste público</w:t>
      </w:r>
      <w:r w:rsidR="007A654A" w:rsidRPr="0045706D">
        <w:rPr>
          <w:rFonts w:ascii="Times New Roman" w:hAnsi="Times New Roman" w:cs="Times New Roman"/>
          <w:sz w:val="24"/>
          <w:szCs w:val="24"/>
          <w:shd w:val="clear" w:color="auto" w:fill="FFFFFF"/>
        </w:rPr>
        <w:t xml:space="preserve">. </w:t>
      </w:r>
      <w:r w:rsidR="007A654A" w:rsidRPr="0045706D">
        <w:rPr>
          <w:rFonts w:ascii="Times New Roman" w:hAnsi="Times New Roman" w:cs="Times New Roman"/>
          <w:bCs/>
          <w:sz w:val="24"/>
          <w:szCs w:val="24"/>
        </w:rPr>
        <w:t xml:space="preserve">É composto por representantes de órgãos públicos e da sociedade civil. </w:t>
      </w:r>
      <w:r>
        <w:rPr>
          <w:rFonts w:ascii="Times New Roman" w:hAnsi="Times New Roman" w:cs="Times New Roman"/>
          <w:bCs/>
          <w:sz w:val="24"/>
          <w:szCs w:val="24"/>
        </w:rPr>
        <w:t xml:space="preserve">Assim, </w:t>
      </w:r>
      <w:bookmarkStart w:id="0" w:name="_GoBack"/>
      <w:bookmarkEnd w:id="0"/>
      <w:r w:rsidR="007A654A" w:rsidRPr="0045706D">
        <w:rPr>
          <w:rFonts w:ascii="Times New Roman" w:hAnsi="Times New Roman" w:cs="Times New Roman"/>
          <w:bCs/>
          <w:sz w:val="24"/>
          <w:szCs w:val="24"/>
        </w:rPr>
        <w:t xml:space="preserve"> pode atuar na p</w:t>
      </w:r>
      <w:r w:rsidR="007A654A" w:rsidRPr="0045706D">
        <w:rPr>
          <w:rFonts w:ascii="Times New Roman" w:hAnsi="Times New Roman" w:cs="Times New Roman"/>
          <w:sz w:val="24"/>
          <w:szCs w:val="24"/>
        </w:rPr>
        <w:t xml:space="preserve">romoção de </w:t>
      </w:r>
      <w:r w:rsidR="00A10480" w:rsidRPr="0045706D">
        <w:rPr>
          <w:rFonts w:ascii="Times New Roman" w:hAnsi="Times New Roman" w:cs="Times New Roman"/>
          <w:sz w:val="24"/>
          <w:szCs w:val="24"/>
        </w:rPr>
        <w:t>ações em conjunto com a escola e o conselho tutelar.</w:t>
      </w:r>
      <w:r w:rsidR="001964E9" w:rsidRPr="0045706D">
        <w:rPr>
          <w:rFonts w:ascii="Times New Roman" w:hAnsi="Times New Roman" w:cs="Times New Roman"/>
          <w:sz w:val="24"/>
          <w:szCs w:val="24"/>
        </w:rPr>
        <w:t xml:space="preserve"> </w:t>
      </w:r>
      <w:r w:rsidR="00620D3F" w:rsidRPr="0045706D">
        <w:rPr>
          <w:rFonts w:ascii="Times New Roman" w:hAnsi="Times New Roman" w:cs="Times New Roman"/>
          <w:bCs/>
          <w:sz w:val="24"/>
          <w:szCs w:val="24"/>
        </w:rPr>
        <w:br/>
      </w:r>
    </w:p>
    <w:p w:rsidR="009F05B2" w:rsidRDefault="008102B0" w:rsidP="0045706D">
      <w:pPr>
        <w:spacing w:after="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O</w:t>
      </w:r>
      <w:r w:rsidR="008C0185" w:rsidRPr="008B2A8F">
        <w:rPr>
          <w:rFonts w:ascii="Times New Roman" w:hAnsi="Times New Roman" w:cs="Times New Roman"/>
          <w:sz w:val="24"/>
          <w:szCs w:val="24"/>
        </w:rPr>
        <w:t xml:space="preserve">utras entidades que devem ser consideradas são a polícia mais </w:t>
      </w:r>
      <w:r w:rsidR="00FD0360" w:rsidRPr="008B2A8F">
        <w:rPr>
          <w:rFonts w:ascii="Times New Roman" w:hAnsi="Times New Roman" w:cs="Times New Roman"/>
          <w:sz w:val="24"/>
          <w:szCs w:val="24"/>
        </w:rPr>
        <w:t xml:space="preserve">próxima, </w:t>
      </w:r>
      <w:r w:rsidR="008C0185" w:rsidRPr="008B2A8F">
        <w:rPr>
          <w:rFonts w:ascii="Times New Roman" w:hAnsi="Times New Roman" w:cs="Times New Roman"/>
          <w:sz w:val="24"/>
          <w:szCs w:val="24"/>
        </w:rPr>
        <w:t>corpo de bombeiros</w:t>
      </w:r>
      <w:r w:rsidR="00FD0360" w:rsidRPr="008B2A8F">
        <w:rPr>
          <w:rFonts w:ascii="Times New Roman" w:hAnsi="Times New Roman" w:cs="Times New Roman"/>
          <w:sz w:val="24"/>
          <w:szCs w:val="24"/>
        </w:rPr>
        <w:t xml:space="preserve"> e SAMU</w:t>
      </w:r>
      <w:r w:rsidR="00B36B7F">
        <w:rPr>
          <w:rFonts w:ascii="Times New Roman" w:hAnsi="Times New Roman" w:cs="Times New Roman"/>
          <w:sz w:val="24"/>
          <w:szCs w:val="24"/>
        </w:rPr>
        <w:t>. Elas podem ser</w:t>
      </w:r>
      <w:r w:rsidR="009064DC" w:rsidRPr="008B2A8F">
        <w:rPr>
          <w:rFonts w:ascii="Times New Roman" w:hAnsi="Times New Roman" w:cs="Times New Roman"/>
          <w:sz w:val="24"/>
          <w:szCs w:val="24"/>
        </w:rPr>
        <w:t xml:space="preserve"> necessárias nos casos de lesões mais graves ou </w:t>
      </w:r>
      <w:r w:rsidR="00FD0360" w:rsidRPr="008B2A8F">
        <w:rPr>
          <w:rFonts w:ascii="Times New Roman" w:hAnsi="Times New Roman" w:cs="Times New Roman"/>
          <w:sz w:val="24"/>
          <w:szCs w:val="24"/>
        </w:rPr>
        <w:t xml:space="preserve">que possam configurar tentativa de suicídio no ambiente escolar. </w:t>
      </w:r>
      <w:r w:rsidR="00FD0360" w:rsidRPr="009F05B2">
        <w:rPr>
          <w:rFonts w:ascii="Times New Roman" w:hAnsi="Times New Roman" w:cs="Times New Roman"/>
          <w:sz w:val="24"/>
          <w:szCs w:val="24"/>
        </w:rPr>
        <w:t xml:space="preserve">O transporte para o </w:t>
      </w:r>
      <w:r w:rsidR="00910240" w:rsidRPr="009F05B2">
        <w:rPr>
          <w:rFonts w:ascii="Times New Roman" w:hAnsi="Times New Roman" w:cs="Times New Roman"/>
          <w:sz w:val="24"/>
          <w:szCs w:val="24"/>
        </w:rPr>
        <w:t>atendimento em órgãos</w:t>
      </w:r>
      <w:r w:rsidR="00FD0360" w:rsidRPr="009F05B2">
        <w:rPr>
          <w:rFonts w:ascii="Times New Roman" w:hAnsi="Times New Roman" w:cs="Times New Roman"/>
          <w:sz w:val="24"/>
          <w:szCs w:val="24"/>
        </w:rPr>
        <w:t xml:space="preserve"> de saúde</w:t>
      </w:r>
      <w:r w:rsidR="00910240" w:rsidRPr="009F05B2">
        <w:rPr>
          <w:rFonts w:ascii="Times New Roman" w:hAnsi="Times New Roman" w:cs="Times New Roman"/>
          <w:sz w:val="24"/>
          <w:szCs w:val="24"/>
        </w:rPr>
        <w:t>,</w:t>
      </w:r>
      <w:r w:rsidR="00FD0360" w:rsidRPr="009F05B2">
        <w:rPr>
          <w:rFonts w:ascii="Times New Roman" w:hAnsi="Times New Roman" w:cs="Times New Roman"/>
          <w:sz w:val="24"/>
          <w:szCs w:val="24"/>
        </w:rPr>
        <w:t xml:space="preserve"> nestes casos</w:t>
      </w:r>
      <w:r w:rsidR="00910240" w:rsidRPr="009F05B2">
        <w:rPr>
          <w:rFonts w:ascii="Times New Roman" w:hAnsi="Times New Roman" w:cs="Times New Roman"/>
          <w:sz w:val="24"/>
          <w:szCs w:val="24"/>
        </w:rPr>
        <w:t xml:space="preserve"> mais graves, deve ser realizado por veículos oficiais</w:t>
      </w:r>
      <w:r w:rsidR="00B36B7F" w:rsidRPr="009F05B2">
        <w:rPr>
          <w:rFonts w:ascii="Times New Roman" w:hAnsi="Times New Roman" w:cs="Times New Roman"/>
          <w:sz w:val="24"/>
          <w:szCs w:val="24"/>
        </w:rPr>
        <w:t xml:space="preserve"> e profissionais capacitados</w:t>
      </w:r>
      <w:r w:rsidR="009F05B2" w:rsidRPr="009F05B2">
        <w:rPr>
          <w:rFonts w:ascii="Times New Roman" w:hAnsi="Times New Roman" w:cs="Times New Roman"/>
          <w:sz w:val="24"/>
          <w:szCs w:val="24"/>
        </w:rPr>
        <w:t>.</w:t>
      </w:r>
      <w:r w:rsidR="00B36B7F" w:rsidRPr="009F05B2">
        <w:rPr>
          <w:rFonts w:ascii="Times New Roman" w:hAnsi="Times New Roman" w:cs="Times New Roman"/>
          <w:sz w:val="24"/>
          <w:szCs w:val="24"/>
        </w:rPr>
        <w:t xml:space="preserve"> </w:t>
      </w:r>
      <w:r w:rsidR="00104781">
        <w:rPr>
          <w:rFonts w:ascii="Times New Roman" w:hAnsi="Times New Roman" w:cs="Times New Roman"/>
          <w:sz w:val="24"/>
          <w:szCs w:val="24"/>
        </w:rPr>
        <w:t>É importante e</w:t>
      </w:r>
      <w:r w:rsidR="009F05B2" w:rsidRPr="009F05B2">
        <w:rPr>
          <w:rFonts w:ascii="Times New Roman" w:hAnsi="Times New Roman" w:cs="Times New Roman"/>
          <w:sz w:val="24"/>
          <w:szCs w:val="24"/>
        </w:rPr>
        <w:t>vitar</w:t>
      </w:r>
      <w:r w:rsidR="00B36B7F" w:rsidRPr="009F05B2">
        <w:rPr>
          <w:rFonts w:ascii="Times New Roman" w:hAnsi="Times New Roman" w:cs="Times New Roman"/>
          <w:sz w:val="24"/>
          <w:szCs w:val="24"/>
        </w:rPr>
        <w:t xml:space="preserve"> o uso de </w:t>
      </w:r>
      <w:r w:rsidR="00910240" w:rsidRPr="009F05B2">
        <w:rPr>
          <w:rFonts w:ascii="Times New Roman" w:hAnsi="Times New Roman" w:cs="Times New Roman"/>
          <w:sz w:val="24"/>
          <w:szCs w:val="24"/>
        </w:rPr>
        <w:t xml:space="preserve"> </w:t>
      </w:r>
      <w:r w:rsidR="00B36B7F" w:rsidRPr="009F05B2">
        <w:rPr>
          <w:rFonts w:ascii="Times New Roman" w:hAnsi="Times New Roman" w:cs="Times New Roman"/>
          <w:sz w:val="24"/>
          <w:szCs w:val="24"/>
        </w:rPr>
        <w:t>automóveis</w:t>
      </w:r>
      <w:r w:rsidR="00910240" w:rsidRPr="009F05B2">
        <w:rPr>
          <w:rFonts w:ascii="Times New Roman" w:hAnsi="Times New Roman" w:cs="Times New Roman"/>
          <w:sz w:val="24"/>
          <w:szCs w:val="24"/>
        </w:rPr>
        <w:t xml:space="preserve"> particulares </w:t>
      </w:r>
      <w:r w:rsidR="009F05B2" w:rsidRPr="009F05B2">
        <w:rPr>
          <w:rFonts w:ascii="Times New Roman" w:hAnsi="Times New Roman" w:cs="Times New Roman"/>
          <w:sz w:val="24"/>
          <w:szCs w:val="24"/>
        </w:rPr>
        <w:t>e atendimento de leigos, que possam gerar agravamentos no caso, mesmo sem intenção</w:t>
      </w:r>
      <w:r w:rsidR="00910240" w:rsidRPr="009F05B2">
        <w:rPr>
          <w:rFonts w:ascii="Times New Roman" w:hAnsi="Times New Roman" w:cs="Times New Roman"/>
          <w:sz w:val="24"/>
          <w:szCs w:val="24"/>
        </w:rPr>
        <w:t>.</w:t>
      </w:r>
      <w:r w:rsidR="00FD0360" w:rsidRPr="009F05B2">
        <w:rPr>
          <w:rFonts w:ascii="Times New Roman" w:hAnsi="Times New Roman" w:cs="Times New Roman"/>
          <w:sz w:val="24"/>
          <w:szCs w:val="24"/>
        </w:rPr>
        <w:t xml:space="preserve"> </w:t>
      </w:r>
    </w:p>
    <w:p w:rsidR="00042C83" w:rsidRDefault="00FD0360" w:rsidP="003419AC">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Também é sugerido que se estabeleça parcerias com outras entidades e órgãos assistenciais</w:t>
      </w:r>
      <w:r w:rsidR="009064DC" w:rsidRPr="008B2A8F">
        <w:rPr>
          <w:rFonts w:ascii="Times New Roman" w:hAnsi="Times New Roman" w:cs="Times New Roman"/>
          <w:sz w:val="24"/>
          <w:szCs w:val="24"/>
        </w:rPr>
        <w:t>,</w:t>
      </w:r>
      <w:r w:rsidRPr="008B2A8F">
        <w:rPr>
          <w:rFonts w:ascii="Times New Roman" w:hAnsi="Times New Roman" w:cs="Times New Roman"/>
          <w:sz w:val="24"/>
          <w:szCs w:val="24"/>
        </w:rPr>
        <w:t xml:space="preserve"> públicas ou privadas</w:t>
      </w:r>
      <w:r w:rsidR="009064DC" w:rsidRPr="008B2A8F">
        <w:rPr>
          <w:rFonts w:ascii="Times New Roman" w:hAnsi="Times New Roman" w:cs="Times New Roman"/>
          <w:sz w:val="24"/>
          <w:szCs w:val="24"/>
        </w:rPr>
        <w:t>,</w:t>
      </w:r>
      <w:r w:rsidRPr="008B2A8F">
        <w:rPr>
          <w:rFonts w:ascii="Times New Roman" w:hAnsi="Times New Roman" w:cs="Times New Roman"/>
          <w:sz w:val="24"/>
          <w:szCs w:val="24"/>
        </w:rPr>
        <w:t xml:space="preserve"> </w:t>
      </w:r>
      <w:r w:rsidR="009F05B2">
        <w:rPr>
          <w:rFonts w:ascii="Times New Roman" w:hAnsi="Times New Roman" w:cs="Times New Roman"/>
          <w:sz w:val="24"/>
          <w:szCs w:val="24"/>
        </w:rPr>
        <w:t>a exemplo de</w:t>
      </w:r>
      <w:r w:rsidRPr="008B2A8F">
        <w:rPr>
          <w:rFonts w:ascii="Times New Roman" w:hAnsi="Times New Roman" w:cs="Times New Roman"/>
          <w:sz w:val="24"/>
          <w:szCs w:val="24"/>
        </w:rPr>
        <w:t xml:space="preserve"> </w:t>
      </w:r>
      <w:proofErr w:type="spellStart"/>
      <w:r w:rsidRPr="008B2A8F">
        <w:rPr>
          <w:rFonts w:ascii="Times New Roman" w:hAnsi="Times New Roman" w:cs="Times New Roman"/>
          <w:sz w:val="24"/>
          <w:szCs w:val="24"/>
        </w:rPr>
        <w:t>ONG´s</w:t>
      </w:r>
      <w:proofErr w:type="spellEnd"/>
      <w:r w:rsidRPr="008B2A8F">
        <w:rPr>
          <w:rFonts w:ascii="Times New Roman" w:hAnsi="Times New Roman" w:cs="Times New Roman"/>
          <w:sz w:val="24"/>
          <w:szCs w:val="24"/>
        </w:rPr>
        <w:t xml:space="preserve"> e universidades</w:t>
      </w:r>
      <w:r w:rsidR="009064DC" w:rsidRPr="008B2A8F">
        <w:rPr>
          <w:rFonts w:ascii="Times New Roman" w:hAnsi="Times New Roman" w:cs="Times New Roman"/>
          <w:sz w:val="24"/>
          <w:szCs w:val="24"/>
        </w:rPr>
        <w:t>,</w:t>
      </w:r>
      <w:r w:rsidRPr="008B2A8F">
        <w:rPr>
          <w:rFonts w:ascii="Times New Roman" w:hAnsi="Times New Roman" w:cs="Times New Roman"/>
          <w:sz w:val="24"/>
          <w:szCs w:val="24"/>
        </w:rPr>
        <w:t xml:space="preserve"> que possam </w:t>
      </w:r>
      <w:r w:rsidRPr="008B2A8F">
        <w:rPr>
          <w:rFonts w:ascii="Times New Roman" w:hAnsi="Times New Roman" w:cs="Times New Roman"/>
          <w:sz w:val="24"/>
          <w:szCs w:val="24"/>
        </w:rPr>
        <w:lastRenderedPageBreak/>
        <w:t xml:space="preserve">desenvolver e implementar projetos de prevenção no ambiente escolar, bem como atendimento e orientação para educadores, pais e alunos. </w:t>
      </w:r>
      <w:r w:rsidR="00910240" w:rsidRPr="008B2A8F">
        <w:rPr>
          <w:rFonts w:ascii="Times New Roman" w:hAnsi="Times New Roman" w:cs="Times New Roman"/>
          <w:sz w:val="24"/>
          <w:szCs w:val="24"/>
        </w:rPr>
        <w:t xml:space="preserve">Todas as ações apontadas </w:t>
      </w:r>
      <w:r w:rsidR="009F05B2">
        <w:rPr>
          <w:rFonts w:ascii="Times New Roman" w:hAnsi="Times New Roman" w:cs="Times New Roman"/>
          <w:sz w:val="24"/>
          <w:szCs w:val="24"/>
        </w:rPr>
        <w:t xml:space="preserve">referem-se </w:t>
      </w:r>
      <w:r w:rsidR="00910240" w:rsidRPr="008B2A8F">
        <w:rPr>
          <w:rFonts w:ascii="Times New Roman" w:hAnsi="Times New Roman" w:cs="Times New Roman"/>
          <w:sz w:val="24"/>
          <w:szCs w:val="24"/>
        </w:rPr>
        <w:t xml:space="preserve"> </w:t>
      </w:r>
      <w:r w:rsidR="00104781">
        <w:rPr>
          <w:rFonts w:ascii="Times New Roman" w:hAnsi="Times New Roman" w:cs="Times New Roman"/>
          <w:sz w:val="24"/>
          <w:szCs w:val="24"/>
        </w:rPr>
        <w:t>à</w:t>
      </w:r>
      <w:r w:rsidR="009F05B2">
        <w:rPr>
          <w:rFonts w:ascii="Times New Roman" w:hAnsi="Times New Roman" w:cs="Times New Roman"/>
          <w:sz w:val="24"/>
          <w:szCs w:val="24"/>
        </w:rPr>
        <w:t xml:space="preserve"> </w:t>
      </w:r>
      <w:r w:rsidR="003419AC">
        <w:rPr>
          <w:rFonts w:ascii="Times New Roman" w:hAnsi="Times New Roman" w:cs="Times New Roman"/>
          <w:sz w:val="24"/>
          <w:szCs w:val="24"/>
        </w:rPr>
        <w:t>prevenção e promoção de saúde.</w:t>
      </w:r>
    </w:p>
    <w:p w:rsidR="003419AC" w:rsidRDefault="003419AC" w:rsidP="003419AC">
      <w:pPr>
        <w:spacing w:before="240" w:line="360" w:lineRule="auto"/>
        <w:ind w:firstLine="708"/>
        <w:jc w:val="both"/>
        <w:rPr>
          <w:rFonts w:ascii="Times New Roman" w:hAnsi="Times New Roman" w:cs="Times New Roman"/>
          <w:sz w:val="24"/>
          <w:szCs w:val="24"/>
        </w:rPr>
      </w:pPr>
    </w:p>
    <w:p w:rsidR="007E6388" w:rsidRPr="008B2A8F" w:rsidRDefault="00C81DC4" w:rsidP="008B2A8F">
      <w:pPr>
        <w:spacing w:before="240" w:line="360" w:lineRule="auto"/>
        <w:jc w:val="both"/>
        <w:rPr>
          <w:rFonts w:ascii="Times New Roman" w:hAnsi="Times New Roman" w:cs="Times New Roman"/>
          <w:b/>
          <w:sz w:val="24"/>
          <w:szCs w:val="24"/>
        </w:rPr>
      </w:pPr>
      <w:r w:rsidRPr="008B2A8F">
        <w:rPr>
          <w:rFonts w:ascii="Times New Roman" w:hAnsi="Times New Roman" w:cs="Times New Roman"/>
          <w:b/>
          <w:sz w:val="24"/>
          <w:szCs w:val="24"/>
        </w:rPr>
        <w:t xml:space="preserve">3. </w:t>
      </w:r>
      <w:r w:rsidR="007E6388" w:rsidRPr="008B2A8F">
        <w:rPr>
          <w:rFonts w:ascii="Times New Roman" w:hAnsi="Times New Roman" w:cs="Times New Roman"/>
          <w:b/>
          <w:sz w:val="24"/>
          <w:szCs w:val="24"/>
        </w:rPr>
        <w:t>AUTOMUTILAÇÃO</w:t>
      </w:r>
    </w:p>
    <w:p w:rsidR="00E5437C" w:rsidRPr="00FF2051" w:rsidRDefault="007F2476" w:rsidP="00FF2051">
      <w:pPr>
        <w:autoSpaceDE w:val="0"/>
        <w:autoSpaceDN w:val="0"/>
        <w:adjustRightInd w:val="0"/>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 xml:space="preserve">A autolesão não suicida ou automutilação é definida como um dano intencional, auto infligido a superfície do corpo, com a expectativa de causar leões físicas pequenas ou moderadas, ocasionando sangramento, contusão ou dor, sem intenção consciente de suicídio.  O objetivo do automutilador é aliviar a tensão psíquica e emocional, com os </w:t>
      </w:r>
      <w:r w:rsidR="00104781">
        <w:rPr>
          <w:rFonts w:ascii="Times New Roman" w:hAnsi="Times New Roman" w:cs="Times New Roman"/>
          <w:sz w:val="24"/>
          <w:szCs w:val="24"/>
        </w:rPr>
        <w:t>ferimentos a pessoa</w:t>
      </w:r>
      <w:r w:rsidRPr="008B2A8F">
        <w:rPr>
          <w:rFonts w:ascii="Times New Roman" w:hAnsi="Times New Roman" w:cs="Times New Roman"/>
          <w:sz w:val="24"/>
          <w:szCs w:val="24"/>
        </w:rPr>
        <w:t xml:space="preserve"> consegue reduzir emoções negativas como ansiedade, angustia e autocensura, ou lidar com uma dificuldade interpessoal, podendo em alguns casos ser percebida como uma autopunição merecida</w:t>
      </w:r>
      <w:r w:rsidR="00FF2051">
        <w:rPr>
          <w:rFonts w:ascii="Times New Roman" w:hAnsi="Times New Roman" w:cs="Times New Roman"/>
          <w:sz w:val="24"/>
          <w:szCs w:val="24"/>
        </w:rPr>
        <w:t xml:space="preserve"> </w:t>
      </w:r>
      <w:r w:rsidR="00FF2051">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{"citationItems":[{"id":"ITEM-1","itemData":{"ISBN":"9788582710890","abstract":"This paper uses Data Envelopment Analysis (DEA), a non-parametric approach to the estimation of production functions, in order to assess efficiency in dot com firms. These firms have two objectives: to make an impact in the Internet and to obtain revenues from their activities. For this reason, the outputs have been two: unique visitors-a web metric-and revenues. DEA efficiencies have been obtained under various input/output combinations. A ranking of dot com firms in terms of relative efficiency has been obtained. A method based on multivariate analysis has been proven to be successful at showing the strengths and weaknesses of individual dot com firms. It is shown that there is a relationship between the type of e-business (e-tailers, search/portal, content/communities), and the way in which efficiency is obtained. The paper suggests a new approach to the problem of deciding which inputs and outputs the model should contain.© 2003 Elsevier B.V. All rights reserved.","author":[{"dropping-particle":"","family":"American Psychological Association","given":"","non-dropping-particle":"","parse-names":false,"suffix":""}],"edition":"5°","id":"ITEM-1","issued":{"date-parts":[["2014"]]},"publisher":"Artmed","publisher-place":"Porto Alegre","title":"Manual Diagnóstico e Estatístico de Transtornos Mentais - DSM-5","type":"book"},"uris":["http://www.mendeley.com/documents/?uuid=fa8ec887-eaa8-4325-957a-bfd02450c870"]},{"id":"ITEM-2","itemData":{"author":[{"dropping-particle":"","family":"World Health Organization","given":"","non-dropping-particle":"","parse-names":false,"suffix":""}],"id":"ITEM-2","issued":{"date-parts":[["2019"]]},"publisher":"WHO","publisher-place":"Genebra","title":"ICD-11 for mortality and morbidity statistics","type":"article"},"uris":["http://www.mendeley.com/documents/?uuid=10c50422-e920-4784-af26-7846bc05b26a"]}],"mendeley":{"formattedCitation":"(11,12)","plainTextFormattedCitation":"(11,12)","previouslyFormattedCitation":"(11,12)"},"properties":{"noteIndex":0},"schema":"https://github.com/citation-style-language/schema/raw/master/csl-citation.json"}</w:instrText>
      </w:r>
      <w:r w:rsidR="00FF2051">
        <w:rPr>
          <w:rFonts w:ascii="Times New Roman" w:hAnsi="Times New Roman" w:cs="Times New Roman"/>
          <w:sz w:val="24"/>
          <w:szCs w:val="24"/>
        </w:rPr>
        <w:fldChar w:fldCharType="separate"/>
      </w:r>
      <w:r w:rsidR="00FF2051" w:rsidRPr="00FF2051">
        <w:rPr>
          <w:rFonts w:ascii="Times New Roman" w:hAnsi="Times New Roman" w:cs="Times New Roman"/>
          <w:noProof/>
          <w:sz w:val="24"/>
          <w:szCs w:val="24"/>
        </w:rPr>
        <w:t>(11,12)</w:t>
      </w:r>
      <w:r w:rsidR="00FF2051">
        <w:rPr>
          <w:rFonts w:ascii="Times New Roman" w:hAnsi="Times New Roman" w:cs="Times New Roman"/>
          <w:sz w:val="24"/>
          <w:szCs w:val="24"/>
        </w:rPr>
        <w:fldChar w:fldCharType="end"/>
      </w:r>
      <w:r w:rsidRPr="008B2A8F">
        <w:rPr>
          <w:rFonts w:ascii="Times New Roman" w:hAnsi="Times New Roman" w:cs="Times New Roman"/>
          <w:sz w:val="24"/>
          <w:szCs w:val="24"/>
        </w:rPr>
        <w:t xml:space="preserve">. </w:t>
      </w:r>
      <w:r w:rsidR="00FF2051">
        <w:rPr>
          <w:rFonts w:ascii="Times New Roman" w:hAnsi="Times New Roman" w:cs="Times New Roman"/>
          <w:sz w:val="24"/>
          <w:szCs w:val="24"/>
        </w:rPr>
        <w:t xml:space="preserve"> </w:t>
      </w:r>
      <w:r w:rsidR="00E5437C" w:rsidRPr="008B2A8F">
        <w:rPr>
          <w:rFonts w:ascii="Times New Roman" w:hAnsi="Times New Roman" w:cs="Times New Roman"/>
          <w:sz w:val="24"/>
          <w:szCs w:val="24"/>
        </w:rPr>
        <w:t xml:space="preserve">Os episódios de automutilação iniciam-se com maior frequência no início da adolescência podendo se estender por vários anos. A grande maioria dos automutiladores não busca atendimento clínico. Não se sabe se por receio de </w:t>
      </w:r>
      <w:proofErr w:type="spellStart"/>
      <w:r w:rsidR="00E5437C" w:rsidRPr="008B2A8F">
        <w:rPr>
          <w:rFonts w:ascii="Times New Roman" w:hAnsi="Times New Roman" w:cs="Times New Roman"/>
          <w:sz w:val="24"/>
          <w:szCs w:val="24"/>
        </w:rPr>
        <w:t>estigmatização</w:t>
      </w:r>
      <w:proofErr w:type="spellEnd"/>
      <w:r w:rsidR="00E5437C" w:rsidRPr="008B2A8F">
        <w:rPr>
          <w:rFonts w:ascii="Times New Roman" w:hAnsi="Times New Roman" w:cs="Times New Roman"/>
          <w:sz w:val="24"/>
          <w:szCs w:val="24"/>
        </w:rPr>
        <w:t xml:space="preserve"> ou por não perceberem seu comportamento como algo errado </w:t>
      </w:r>
      <w:r w:rsidR="00FF2051">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{"citationItems":[{"id":"ITEM-1","itemData":{"ISBN":"9788582710890","abstract":"This paper uses Data Envelopment Analysis (DEA), a non-parametric approach to the estimation of production functions, in order to assess efficiency in dot com firms. These firms have two objectives: to make an impact in the Internet and to obtain revenues from their activities. For this reason, the outputs have been two: unique visitors-a web metric-and revenues. DEA efficiencies have been obtained under various input/output combinations. A ranking of dot com firms in terms of relative efficiency has been obtained. A method based on multivariate analysis has been proven to be successful at showing the strengths and weaknesses of individual dot com firms. It is shown that there is a relationship between the type of e-business (e-tailers, search/portal, content/communities), and the way in which efficiency is obtained. The paper suggests a new approach to the problem of deciding which inputs and outputs the model should contain.© 2003 Elsevier B.V. All rights reserved.","author":[{"dropping-particle":"","family":"American Psychological Association","given":"","non-dropping-particle":"","parse-names":false,"suffix":""}],"edition":"5°","id":"ITEM-1","issued":{"date-parts":[["2014"]]},"publisher":"Artmed","publisher-place":"Porto Alegre","title":"Manual Diagnóstico e Estatístico de Transtornos Mentais - DSM-5","type":"book"},"uris":["http://www.mendeley.com/documents/?uuid=fa8ec887-eaa8-4325-957a-bfd02450c870"]}],"mendeley":{"formattedCitation":"(11)","plainTextFormattedCitation":"(11)","previouslyFormattedCitation":"(11)"},"properties":{"noteIndex":0},"schema":"https://github.com/citation-style-language/schema/raw/master/csl-citation.json"}</w:instrText>
      </w:r>
      <w:r w:rsidR="00FF2051">
        <w:rPr>
          <w:rFonts w:ascii="Times New Roman" w:hAnsi="Times New Roman" w:cs="Times New Roman"/>
          <w:sz w:val="24"/>
          <w:szCs w:val="24"/>
        </w:rPr>
        <w:fldChar w:fldCharType="separate"/>
      </w:r>
      <w:r w:rsidR="00FF2051" w:rsidRPr="00FF2051">
        <w:rPr>
          <w:rFonts w:ascii="Times New Roman" w:hAnsi="Times New Roman" w:cs="Times New Roman"/>
          <w:noProof/>
          <w:sz w:val="24"/>
          <w:szCs w:val="24"/>
        </w:rPr>
        <w:t>(11)</w:t>
      </w:r>
      <w:r w:rsidR="00FF2051">
        <w:rPr>
          <w:rFonts w:ascii="Times New Roman" w:hAnsi="Times New Roman" w:cs="Times New Roman"/>
          <w:sz w:val="24"/>
          <w:szCs w:val="24"/>
        </w:rPr>
        <w:fldChar w:fldCharType="end"/>
      </w:r>
      <w:r w:rsidR="00E5437C" w:rsidRPr="008B2A8F">
        <w:rPr>
          <w:rFonts w:ascii="Times New Roman" w:hAnsi="Times New Roman" w:cs="Times New Roman"/>
          <w:sz w:val="24"/>
          <w:szCs w:val="24"/>
        </w:rPr>
        <w:t xml:space="preserve">. </w:t>
      </w:r>
    </w:p>
    <w:p w:rsidR="007F2476" w:rsidRDefault="004D22D4" w:rsidP="008B2A8F">
      <w:pPr>
        <w:spacing w:before="240" w:after="0" w:line="360" w:lineRule="auto"/>
        <w:ind w:firstLine="709"/>
        <w:jc w:val="both"/>
        <w:rPr>
          <w:rFonts w:ascii="Times New Roman" w:hAnsi="Times New Roman" w:cs="Times New Roman"/>
          <w:bCs/>
          <w:sz w:val="24"/>
          <w:szCs w:val="24"/>
        </w:rPr>
      </w:pPr>
      <w:r w:rsidRPr="008B2A8F">
        <w:rPr>
          <w:rFonts w:ascii="Times New Roman" w:hAnsi="Times New Roman" w:cs="Times New Roman"/>
          <w:sz w:val="24"/>
          <w:szCs w:val="24"/>
        </w:rPr>
        <w:t xml:space="preserve">Outra característica essencial da automutilação é o comportamento repetitivo </w:t>
      </w:r>
      <w:r w:rsidR="00A10480">
        <w:rPr>
          <w:rFonts w:ascii="Times New Roman" w:hAnsi="Times New Roman" w:cs="Times New Roman"/>
          <w:sz w:val="24"/>
          <w:szCs w:val="24"/>
        </w:rPr>
        <w:t xml:space="preserve">o </w:t>
      </w:r>
      <w:r w:rsidRPr="008B2A8F">
        <w:rPr>
          <w:rFonts w:ascii="Times New Roman" w:hAnsi="Times New Roman" w:cs="Times New Roman"/>
          <w:sz w:val="24"/>
          <w:szCs w:val="24"/>
        </w:rPr>
        <w:t xml:space="preserve">que </w:t>
      </w:r>
      <w:r w:rsidR="00104781">
        <w:rPr>
          <w:rFonts w:ascii="Times New Roman" w:hAnsi="Times New Roman" w:cs="Times New Roman"/>
          <w:sz w:val="24"/>
          <w:szCs w:val="24"/>
        </w:rPr>
        <w:t xml:space="preserve">pode </w:t>
      </w:r>
      <w:r w:rsidRPr="008B2A8F">
        <w:rPr>
          <w:rFonts w:ascii="Times New Roman" w:hAnsi="Times New Roman" w:cs="Times New Roman"/>
          <w:sz w:val="24"/>
          <w:szCs w:val="24"/>
        </w:rPr>
        <w:t>gera</w:t>
      </w:r>
      <w:r w:rsidR="00104781">
        <w:rPr>
          <w:rFonts w:ascii="Times New Roman" w:hAnsi="Times New Roman" w:cs="Times New Roman"/>
          <w:sz w:val="24"/>
          <w:szCs w:val="24"/>
        </w:rPr>
        <w:t>r</w:t>
      </w:r>
      <w:r w:rsidR="00A10480">
        <w:rPr>
          <w:rFonts w:ascii="Times New Roman" w:hAnsi="Times New Roman" w:cs="Times New Roman"/>
          <w:sz w:val="24"/>
          <w:szCs w:val="24"/>
        </w:rPr>
        <w:t xml:space="preserve"> </w:t>
      </w:r>
      <w:r w:rsidRPr="008B2A8F">
        <w:rPr>
          <w:rFonts w:ascii="Times New Roman" w:hAnsi="Times New Roman" w:cs="Times New Roman"/>
          <w:sz w:val="24"/>
          <w:szCs w:val="24"/>
        </w:rPr>
        <w:t>dependência</w:t>
      </w:r>
      <w:r w:rsidRPr="008B2A8F">
        <w:rPr>
          <w:rFonts w:ascii="Times New Roman" w:hAnsi="Times New Roman" w:cs="Times New Roman"/>
          <w:bCs/>
          <w:sz w:val="24"/>
          <w:szCs w:val="24"/>
        </w:rPr>
        <w:t xml:space="preserve">. </w:t>
      </w:r>
      <w:r w:rsidR="00E5437C" w:rsidRPr="008B2A8F">
        <w:rPr>
          <w:rFonts w:ascii="Times New Roman" w:hAnsi="Times New Roman" w:cs="Times New Roman"/>
          <w:bCs/>
          <w:sz w:val="24"/>
          <w:szCs w:val="24"/>
        </w:rPr>
        <w:t xml:space="preserve">Antes de se machucar </w:t>
      </w:r>
      <w:r w:rsidR="007F2476" w:rsidRPr="008B2A8F">
        <w:rPr>
          <w:rFonts w:ascii="Times New Roman" w:hAnsi="Times New Roman" w:cs="Times New Roman"/>
          <w:bCs/>
          <w:sz w:val="24"/>
          <w:szCs w:val="24"/>
        </w:rPr>
        <w:t>há um aumento da tensão</w:t>
      </w:r>
      <w:r w:rsidR="00FF2051">
        <w:rPr>
          <w:rFonts w:ascii="Times New Roman" w:hAnsi="Times New Roman" w:cs="Times New Roman"/>
          <w:bCs/>
          <w:sz w:val="24"/>
          <w:szCs w:val="24"/>
        </w:rPr>
        <w:t>!</w:t>
      </w:r>
      <w:r w:rsidR="007F2476" w:rsidRPr="008B2A8F">
        <w:rPr>
          <w:rFonts w:ascii="Times New Roman" w:hAnsi="Times New Roman" w:cs="Times New Roman"/>
          <w:bCs/>
          <w:sz w:val="24"/>
          <w:szCs w:val="24"/>
        </w:rPr>
        <w:t xml:space="preserve"> </w:t>
      </w:r>
      <w:r w:rsidR="00FF2051">
        <w:rPr>
          <w:rFonts w:ascii="Times New Roman" w:hAnsi="Times New Roman" w:cs="Times New Roman"/>
          <w:bCs/>
          <w:sz w:val="24"/>
          <w:szCs w:val="24"/>
        </w:rPr>
        <w:t xml:space="preserve">Um ou mais sentimentos afloram, </w:t>
      </w:r>
      <w:r w:rsidR="007F2476" w:rsidRPr="008B2A8F">
        <w:rPr>
          <w:rFonts w:ascii="Times New Roman" w:hAnsi="Times New Roman" w:cs="Times New Roman"/>
          <w:bCs/>
          <w:sz w:val="24"/>
          <w:szCs w:val="24"/>
        </w:rPr>
        <w:t xml:space="preserve">como sentimentos de vazio, angustia, perda de controle, culpa entre outros, </w:t>
      </w:r>
      <w:r w:rsidR="00FF2051">
        <w:rPr>
          <w:rFonts w:ascii="Times New Roman" w:hAnsi="Times New Roman" w:cs="Times New Roman"/>
          <w:bCs/>
          <w:sz w:val="24"/>
          <w:szCs w:val="24"/>
        </w:rPr>
        <w:t xml:space="preserve">que são acompanhados </w:t>
      </w:r>
      <w:r w:rsidR="007F2476" w:rsidRPr="008B2A8F">
        <w:rPr>
          <w:rFonts w:ascii="Times New Roman" w:hAnsi="Times New Roman" w:cs="Times New Roman"/>
          <w:bCs/>
          <w:sz w:val="24"/>
          <w:szCs w:val="24"/>
        </w:rPr>
        <w:t>por uma sensaç</w:t>
      </w:r>
      <w:r w:rsidR="00FF2051">
        <w:rPr>
          <w:rFonts w:ascii="Times New Roman" w:hAnsi="Times New Roman" w:cs="Times New Roman"/>
          <w:bCs/>
          <w:sz w:val="24"/>
          <w:szCs w:val="24"/>
        </w:rPr>
        <w:t>ão de alívio ao realizar o ato</w:t>
      </w:r>
      <w:r w:rsidRPr="008B2A8F">
        <w:rPr>
          <w:rFonts w:ascii="Times New Roman" w:hAnsi="Times New Roman" w:cs="Times New Roman"/>
          <w:bCs/>
          <w:sz w:val="24"/>
          <w:szCs w:val="24"/>
        </w:rPr>
        <w:t xml:space="preserve"> </w:t>
      </w:r>
      <w:r w:rsidR="00FF2051">
        <w:rPr>
          <w:rFonts w:ascii="Times New Roman" w:hAnsi="Times New Roman" w:cs="Times New Roman"/>
          <w:bCs/>
          <w:sz w:val="24"/>
          <w:szCs w:val="24"/>
        </w:rPr>
        <w:fldChar w:fldCharType="begin" w:fldLock="1"/>
      </w:r>
      <w:r w:rsidR="00A05DF5">
        <w:rPr>
          <w:rFonts w:ascii="Times New Roman" w:hAnsi="Times New Roman" w:cs="Times New Roman"/>
          <w:bCs/>
          <w:sz w:val="24"/>
          <w:szCs w:val="24"/>
        </w:rPr>
        <w:instrText>ADDIN CSL_CITATION {"citationItems":[{"id":"ITEM-1","itemData":{"ISBN":"9788582710890","abstract":"This paper uses Data Envelopment Analysis (DEA), a non-parametric approach to the estimation of production functions, in order to assess efficiency in dot com firms. These firms have two objectives: to make an impact in the Internet and to obtain revenues from their activities. For this reason, the outputs have been two: unique visitors-a web metric-and revenues. DEA efficiencies have been obtained under various input/output combinations. A ranking of dot com firms in terms of relative efficiency has been obtained. A method based on multivariate analysis has been proven to be successful at showing the strengths and weaknesses of individual dot com firms. It is shown that there is a relationship between the type of e-business (e-tailers, search/portal, content/communities), and the way in which efficiency is obtained. The paper suggests a new approach to the problem of deciding which inputs and outputs the model should contain.© 2003 Elsevier B.V. All rights reserved.","author":[{"dropping-particle":"","family":"American Psychological Association","given":"","non-dropping-particle":"","parse-names":false,"suffix":""}],"edition":"5°","id":"ITEM-1","issued":{"date-parts":[["2014"]]},"publisher":"Artmed","publisher-place":"Porto Alegre","title":"Manual Diagnóstico e Estatístico de Transtornos Mentais - DSM-5","type":"book"},"uris":["http://www.mendeley.com/documents/?uuid=fa8ec887-eaa8-4325-957a-bfd02450c870"]},{"id":"ITEM-2","itemData":{"author":[{"dropping-particle":"","family":"Aratangy","given":"E.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-2","issued":{"date-parts":[["2018"]]},"publisher":"Hogrefe","publisher-place":"São Paulo","title":"Como lidar com a automutilação","type":"book"},"uris":["http://www.mendeley.com/documents/?uuid=44f45b09-27d4-4b9a-9beb-8c9c83f7fecc"]},{"id":"ITEM-3","itemData":{"abstract":"Introdução: A automutilação é definida como qualquer comportamento intencional envolvendo agressão direta ao próprio corpo sem intenção consciente de suicídio. As formas mais frequentes de automutilação são cortar a própria pele, queimar-se, bater em si mesmo, morder-se e arranharse. Alguns pacientes apresentam rituais de automutilação e passam muito tempo pensando em como executá-la, lembrando sintomas compulsivos, porém com intenso componente de impulsividade. O DSM-IV classifica a automutilação como um dos critérios de diagnósticos para transtornos do controle dos impulsos não classificados em outro local ou Transtorno de Personalidade Borderline. O DSM-V propõe que a automutilação seja uma entidade diagnóstica à parte. A falta de homogeneidade na descrição da automutilação dificulta as pesquisas, tanto epidemiológicas como clínicas. A melhor caracterização clínica e psicopatológica da automutilação é fundamental para que intervenções terapêuticas mais efetivas possam ser desenvolvidas, incluindo novas abordagens psicofarmacológicas. Os objetivos deste estudo foram: fazer uma descrição clínica dos pacientes que procuram tratamento, tendo como principal queixa a automutilação e comparar estes com pacientes com Transtorno Obsessivo-Compulsivo (TOC) quanto a características compulsivas e impulsivas. Métodos: 70 pacientes foram avaliados, sendo 40 pacientes com automutilação e 30 pacientes com TOC. Todos estes pacientes foram avaliados de forma direta com os instrumentos: Entrevista Clínica Estruturada para Transtornos de Eixo I do DSM-IV, versão clínica (SCID-I); Entrevista Clínica Estruturada para Transtornos de Eixo I do DSM-IV, versão clínica, adaptada para Transtornos de Controle de Impulsos; Entrevista Clínica Estruturada para Transtornos de Eixo II, versão clínica (SCID-II); Escala de Sintomas Obsessivo-Compulsivos de Yale-Brown (Y-BOCS); Escala Dimensional para Avaliação de Presença e Gravidade de Sintomas Obsessivo-Compulsivos (DY-BOCS); Escala para Avaliação da Presença e Gravidade de Fenômenos Sensoriais da Universidade de São Paulo (USP-SPS); Questionários de História de Traumas; Escala de Comportamento de Automutilação (FASM); e Barrat Impulsivity Scale (BIS-11). Para comparação das variáveis categóricas, foi utilizado o teste qui-quadrado e para variáveis contínuas, o test-t. Para análise multivariada, foram utilizados os testes ANCOVA ou Regressão Logística Linear. Foi considerado, para todos os testes, o nível de significância 5%. Resulta…","author":[{"dropping-particle":"","family":"Giust","given":"J.S.","non-dropping-particle":"","parse-names":false,"suffix":""}],"container-title":"Tese (Doutorado em Ciências) Programa de Psiquiatria","id":"ITEM-3","issued":{"date-parts":[["2013"]]},"publisher":"Faculdade de Medicina da Universidade de São Paulo","title":"Automutilação : características clínicas e comparação com pacientes com transtorno obsessivo-compulsivo","type":"thesis"},"uris":["http://www.mendeley.com/documents/?uuid=3d03e6b5-b04c-45d8-8aee-0baefdc55dce"]}],"mendeley":{"formattedCitation":"(2,3,11)","plainTextFormattedCitation":"(2,3,11)","previouslyFormattedCitation":"(2,3,11)"},"properties":{"noteIndex":0},"schema":"https://github.com/citation-style-language/schema/raw/master/csl-citation.json"}</w:instrText>
      </w:r>
      <w:r w:rsidR="00FF2051">
        <w:rPr>
          <w:rFonts w:ascii="Times New Roman" w:hAnsi="Times New Roman" w:cs="Times New Roman"/>
          <w:bCs/>
          <w:sz w:val="24"/>
          <w:szCs w:val="24"/>
        </w:rPr>
        <w:fldChar w:fldCharType="separate"/>
      </w:r>
      <w:r w:rsidR="00FF2051" w:rsidRPr="00FF2051">
        <w:rPr>
          <w:rFonts w:ascii="Times New Roman" w:hAnsi="Times New Roman" w:cs="Times New Roman"/>
          <w:bCs/>
          <w:noProof/>
          <w:sz w:val="24"/>
          <w:szCs w:val="24"/>
        </w:rPr>
        <w:t>(2,3,11)</w:t>
      </w:r>
      <w:r w:rsidR="00FF2051">
        <w:rPr>
          <w:rFonts w:ascii="Times New Roman" w:hAnsi="Times New Roman" w:cs="Times New Roman"/>
          <w:bCs/>
          <w:sz w:val="24"/>
          <w:szCs w:val="24"/>
        </w:rPr>
        <w:fldChar w:fldCharType="end"/>
      </w:r>
      <w:r w:rsidR="00FF2051">
        <w:rPr>
          <w:rFonts w:ascii="Times New Roman" w:hAnsi="Times New Roman" w:cs="Times New Roman"/>
          <w:bCs/>
          <w:sz w:val="24"/>
          <w:szCs w:val="24"/>
        </w:rPr>
        <w:t xml:space="preserve">. </w:t>
      </w:r>
      <w:r w:rsidR="007F2476" w:rsidRPr="008B2A8F">
        <w:rPr>
          <w:rFonts w:ascii="Times New Roman" w:hAnsi="Times New Roman" w:cs="Times New Roman"/>
          <w:bCs/>
          <w:sz w:val="24"/>
          <w:szCs w:val="24"/>
        </w:rPr>
        <w:t>A gravidade de alguns ferimentos podem ir aumentando de intensidade por uma ação intenc</w:t>
      </w:r>
      <w:r w:rsidR="00A10480">
        <w:rPr>
          <w:rFonts w:ascii="Times New Roman" w:hAnsi="Times New Roman" w:cs="Times New Roman"/>
          <w:bCs/>
          <w:sz w:val="24"/>
          <w:szCs w:val="24"/>
        </w:rPr>
        <w:t>ional ou não do automutilador,  podendo até levar à</w:t>
      </w:r>
      <w:r w:rsidR="007F2476" w:rsidRPr="008B2A8F">
        <w:rPr>
          <w:rFonts w:ascii="Times New Roman" w:hAnsi="Times New Roman" w:cs="Times New Roman"/>
          <w:bCs/>
          <w:sz w:val="24"/>
          <w:szCs w:val="24"/>
        </w:rPr>
        <w:t xml:space="preserve"> morte , </w:t>
      </w:r>
      <w:r w:rsidR="00FF2051">
        <w:rPr>
          <w:rFonts w:ascii="Times New Roman" w:hAnsi="Times New Roman" w:cs="Times New Roman"/>
          <w:bCs/>
          <w:sz w:val="24"/>
          <w:szCs w:val="24"/>
        </w:rPr>
        <w:t>mesmo não sendo essa a intenção</w:t>
      </w:r>
      <w:r w:rsidR="003B6C14">
        <w:rPr>
          <w:rFonts w:ascii="Times New Roman" w:hAnsi="Times New Roman" w:cs="Times New Roman"/>
          <w:bCs/>
          <w:sz w:val="24"/>
          <w:szCs w:val="24"/>
        </w:rPr>
        <w:t xml:space="preserve"> </w:t>
      </w:r>
      <w:r w:rsidR="003B6C14">
        <w:rPr>
          <w:rFonts w:ascii="Times New Roman" w:hAnsi="Times New Roman" w:cs="Times New Roman"/>
          <w:bCs/>
          <w:sz w:val="24"/>
          <w:szCs w:val="24"/>
        </w:rPr>
        <w:fldChar w:fldCharType="begin" w:fldLock="1"/>
      </w:r>
      <w:r w:rsidR="00A05DF5">
        <w:rPr>
          <w:rFonts w:ascii="Times New Roman" w:hAnsi="Times New Roman" w:cs="Times New Roman"/>
          <w:bCs/>
          <w:sz w:val="24"/>
          <w:szCs w:val="24"/>
        </w:rPr>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automutilação","type":"book"},"uris":["http://www.mendeley.com/documents/?uuid=44f45b09-27d4-4b9a-9beb-8c9c83f7fecc"]},{"id":"ITEM-2","itemData":{"abstract":"Introdução: A automutilação é definida como qualquer comportamento intencional envolvendo agressão direta ao próprio corpo sem intenção consciente de suicídio. As formas mais frequentes de automutilação são cortar a própria pele, queimar-se, bater em si mesmo, morder-se e arranharse. Alguns pacientes apresentam rituais de automutilação e passam muito tempo pensando em como executá-la, lembrando sintomas compulsivos, porém com intenso componente de impulsividade. O DSM-IV classifica a automutilação como um dos critérios de diagnósticos para transtornos do controle dos impulsos não classificados em outro local ou Transtorno de Personalidade Borderline. O DSM-V propõe que a automutilação seja uma entidade diagnóstica à parte. A falta de homogeneidade na descrição da automutilação dificulta as pesquisas, tanto epidemiológicas como clínicas. A melhor caracterização clínica e psicopatológica da automutilação é fundamental para que intervenções terapêuticas mais efetivas possam ser desenvolvidas, incluindo novas abordagens psicofarmacológicas. Os objetivos deste estudo foram: fazer uma descrição clínica dos pacientes que procuram tratamento, tendo como principal queixa a automutilação e comparar estes com pacientes com Transtorno Obsessivo-Compulsivo (TOC) quanto a características compulsivas e impulsivas. Métodos: 70 pacientes foram avaliados, sendo 40 pacientes com automutilação e 30 pacientes com TOC. Todos estes pacientes foram avaliados de forma direta com os instrumentos: Entrevista Clínica Estruturada para Transtornos de Eixo I do DSM-IV, versão clínica (SCID-I); Entrevista Clínica Estruturada para Transtornos de Eixo I do DSM-IV, versão clínica, adaptada para Transtornos de Controle de Impulsos; Entrevista Clínica Estruturada para Transtornos de Eixo II, versão clínica (SCID-II); Escala de Sintomas Obsessivo-Compulsivos de Yale-Brown (Y-BOCS); Escala Dimensional para Avaliação de Presença e Gravidade de Sintomas Obsessivo-Compulsivos (DY-BOCS); Escala para Avaliação da Presença e Gravidade de Fenômenos Sensoriais da Universidade de São Paulo (USP-SPS); Questionários de História de Traumas; Escala de Comportamento de Automutilação (FASM); e Barrat Impulsivity Scale (BIS-11). Para comparação das variáveis categóricas, foi utilizado o teste qui-quadrado e para variáveis contínuas, o test-t. Para análise multivariada, foram utilizados os testes ANCOVA ou Regressão Logística Linear. Foi considerado, para todos os testes, o nível de significância 5%. Resulta…","author":[{"dropping-particle":"","family":"Giust","given":"J.S.","non-dropping-particle":"","parse-names":false,"suffix":""}],"container-title":"Tese (Doutorado em Ciências) Programa de Psiquiatria","id":"ITEM-2","issued":{"date-parts":[["2013"]]},"publisher":"Faculdade de Medicina da Universidade de São Paulo","title":"Automutilação : características clínicas e comparação com pacientes com transtorno obsessivo-compulsivo","type":"thesis"},"uris":["http://www.mendeley.com/documents/?uuid=3d03e6b5-b04c-45d8-8aee-0baefdc55dce"]}],"mendeley":{"formattedCitation":"(2,3)","plainTextFormattedCitation":"(2,3)","previouslyFormattedCitation":"(2,3)"},"properties":{"noteIndex":0},"schema":"https://github.com/citation-style-language/schema/raw/master/csl-citation.json"}</w:instrText>
      </w:r>
      <w:r w:rsidR="003B6C14">
        <w:rPr>
          <w:rFonts w:ascii="Times New Roman" w:hAnsi="Times New Roman" w:cs="Times New Roman"/>
          <w:bCs/>
          <w:sz w:val="24"/>
          <w:szCs w:val="24"/>
        </w:rPr>
        <w:fldChar w:fldCharType="separate"/>
      </w:r>
      <w:r w:rsidR="003B6C14" w:rsidRPr="00165FF3">
        <w:rPr>
          <w:rFonts w:ascii="Times New Roman" w:hAnsi="Times New Roman" w:cs="Times New Roman"/>
          <w:bCs/>
          <w:noProof/>
          <w:sz w:val="24"/>
          <w:szCs w:val="24"/>
        </w:rPr>
        <w:t>(2,3)</w:t>
      </w:r>
      <w:r w:rsidR="003B6C14">
        <w:rPr>
          <w:rFonts w:ascii="Times New Roman" w:hAnsi="Times New Roman" w:cs="Times New Roman"/>
          <w:bCs/>
          <w:sz w:val="24"/>
          <w:szCs w:val="24"/>
        </w:rPr>
        <w:fldChar w:fldCharType="end"/>
      </w:r>
      <w:r w:rsidR="003B6C14">
        <w:rPr>
          <w:rFonts w:ascii="Times New Roman" w:hAnsi="Times New Roman" w:cs="Times New Roman"/>
          <w:bCs/>
          <w:sz w:val="24"/>
          <w:szCs w:val="24"/>
        </w:rPr>
        <w:t>.</w:t>
      </w:r>
    </w:p>
    <w:p w:rsidR="007F2476" w:rsidRPr="008B2A8F" w:rsidRDefault="007F2476" w:rsidP="00104781">
      <w:pPr>
        <w:tabs>
          <w:tab w:val="left" w:pos="2977"/>
        </w:tabs>
        <w:spacing w:before="240" w:after="0" w:line="360" w:lineRule="auto"/>
        <w:ind w:firstLine="709"/>
        <w:jc w:val="both"/>
        <w:rPr>
          <w:rFonts w:ascii="Times New Roman" w:hAnsi="Times New Roman" w:cs="Times New Roman"/>
          <w:bCs/>
          <w:sz w:val="24"/>
          <w:szCs w:val="24"/>
        </w:rPr>
      </w:pPr>
      <w:r w:rsidRPr="003B6C14">
        <w:rPr>
          <w:rFonts w:ascii="Times New Roman" w:hAnsi="Times New Roman" w:cs="Times New Roman"/>
          <w:bCs/>
          <w:sz w:val="24"/>
          <w:szCs w:val="24"/>
        </w:rPr>
        <w:t>As formas mais frequentes de automutilação são os cortes superficiais na pele, queimaduras, arranhões, mordidas, bater partes</w:t>
      </w:r>
      <w:r w:rsidR="00250463">
        <w:rPr>
          <w:rFonts w:ascii="Times New Roman" w:hAnsi="Times New Roman" w:cs="Times New Roman"/>
          <w:bCs/>
          <w:sz w:val="24"/>
          <w:szCs w:val="24"/>
        </w:rPr>
        <w:t xml:space="preserve"> do corpo nas paredes e objetos</w:t>
      </w:r>
      <w:r w:rsidRPr="003B6C14">
        <w:rPr>
          <w:rFonts w:ascii="Times New Roman" w:hAnsi="Times New Roman" w:cs="Times New Roman"/>
          <w:bCs/>
          <w:sz w:val="24"/>
          <w:szCs w:val="24"/>
        </w:rPr>
        <w:t>. Podem ser utilizados, canivetes, facas, tesouras, estiletes, arames, pregos, vidros, grampos, clip</w:t>
      </w:r>
      <w:r w:rsidR="00250463">
        <w:rPr>
          <w:rFonts w:ascii="Times New Roman" w:hAnsi="Times New Roman" w:cs="Times New Roman"/>
          <w:bCs/>
          <w:sz w:val="24"/>
          <w:szCs w:val="24"/>
        </w:rPr>
        <w:t>e</w:t>
      </w:r>
      <w:r w:rsidRPr="003B6C14">
        <w:rPr>
          <w:rFonts w:ascii="Times New Roman" w:hAnsi="Times New Roman" w:cs="Times New Roman"/>
          <w:bCs/>
          <w:sz w:val="24"/>
          <w:szCs w:val="24"/>
        </w:rPr>
        <w:t>s e uma infinidade de objetos que possam causar lesões. O automutilador também pode utilizar vários objetos de forma aleatória ou planejada e, em outros casos</w:t>
      </w:r>
      <w:r w:rsidR="00250463">
        <w:rPr>
          <w:rFonts w:ascii="Times New Roman" w:hAnsi="Times New Roman" w:cs="Times New Roman"/>
          <w:bCs/>
          <w:sz w:val="24"/>
          <w:szCs w:val="24"/>
        </w:rPr>
        <w:t>,</w:t>
      </w:r>
      <w:r w:rsidRPr="003B6C14">
        <w:rPr>
          <w:rFonts w:ascii="Times New Roman" w:hAnsi="Times New Roman" w:cs="Times New Roman"/>
          <w:bCs/>
          <w:sz w:val="24"/>
          <w:szCs w:val="24"/>
        </w:rPr>
        <w:t xml:space="preserve"> pode ter preferência e ou exclusividade por um objeto</w:t>
      </w:r>
      <w:r w:rsidRPr="00165FF3">
        <w:rPr>
          <w:rFonts w:ascii="Times New Roman" w:hAnsi="Times New Roman" w:cs="Times New Roman"/>
          <w:bCs/>
          <w:sz w:val="24"/>
          <w:szCs w:val="24"/>
        </w:rPr>
        <w:t xml:space="preserve"> </w:t>
      </w:r>
      <w:r w:rsidR="00FF2051">
        <w:rPr>
          <w:rFonts w:ascii="Times New Roman" w:hAnsi="Times New Roman" w:cs="Times New Roman"/>
          <w:bCs/>
          <w:sz w:val="24"/>
          <w:szCs w:val="24"/>
        </w:rPr>
        <w:fldChar w:fldCharType="begin" w:fldLock="1"/>
      </w:r>
      <w:r w:rsidR="00A05DF5">
        <w:rPr>
          <w:rFonts w:ascii="Times New Roman" w:hAnsi="Times New Roman" w:cs="Times New Roman"/>
          <w:bCs/>
          <w:sz w:val="24"/>
          <w:szCs w:val="24"/>
        </w:rPr>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automutilação","type":"book"},"uris":["http://www.mendeley.com/documents/?uuid=44f45b09-27d4-4b9a-9beb-8c9c83f7fecc"]},{"id":"ITEM-2","itemData":{"abstract":"Introdução: A automutilação é definida como qualquer comportamento intencional envolvendo agressão direta ao próprio corpo sem intenção consciente de suicídio. As formas mais frequentes de automutilação são cortar a própria pele, queimar-se, bater em si mesmo, morder-se e arranharse. Alguns pacientes apresentam rituais de automutilação e passam muito tempo pensando em como executá-la, lembrando sintomas compulsivos, porém com intenso componente de impulsividade. O DSM-IV classifica a automutilação como um dos critérios de diagnósticos para transtornos do controle dos impulsos não classificados em outro local ou Transtorno de Personalidade Borderline. O DSM-V propõe que a automutilação seja uma entidade diagnóstica à parte. A falta de homogeneidade na descrição da automutilação dificulta as pesquisas, tanto epidemiológicas como clínicas. A melhor caracterização clínica e psicopatológica da automutilação é fundamental para que intervenções terapêuticas mais efetivas possam ser desenvolvidas, incluindo novas abordagens psicofarmacológicas. Os objetivos deste estudo foram: fazer uma descrição clínica dos pacientes que procuram tratamento, tendo como principal queixa a automutilação e comparar estes com pacientes com Transtorno Obsessivo-Compulsivo (TOC) quanto a características compulsivas e impulsivas. Métodos: 70 pacientes foram avaliados, sendo 40 pacientes com automutilação e 30 pacientes com TOC. Todos estes pacientes foram avaliados de forma direta com os instrumentos: Entrevista Clínica Estruturada para Transtornos de Eixo I do DSM-IV, versão clínica (SCID-I); Entrevista Clínica Estruturada para Transtornos de Eixo I do DSM-IV, versão clínica, adaptada para Transtornos de Controle de Impulsos; Entrevista Clínica Estruturada para Transtornos de Eixo II, versão clínica (SCID-II); Escala de Sintomas Obsessivo-Compulsivos de Yale-Brown (Y-BOCS); Escala Dimensional para Avaliação de Presença e Gravidade de Sintomas Obsessivo-Compulsivos (DY-BOCS); Escala para Avaliação da Presença e Gravidade de Fenômenos Sensoriais da Universidade de São Paulo (USP-SPS); Questionários de História de Traumas; Escala de Comportamento de Automutilação (FASM); e Barrat Impulsivity Scale (BIS-11). Para comparação das variáveis categóricas, foi utilizado o teste qui-quadrado e para variáveis contínuas, o test-t. Para análise multivariada, foram utilizados os testes ANCOVA ou Regressão Logística Linear. Foi considerado, para todos os testes, o nível de significância 5%. Resulta…","author":[{"dropping-particle":"","family":"Giust","given":"J.S.","non-dropping-particle":"","parse-names":false,"suffix":""}],"container-title":"Tese (Doutorado em Ciências) Programa de Psiquiatria","id":"ITEM-2","issued":{"date-parts":[["2013"]]},"publisher":"Faculdade de Medicina da Universidade de São Paulo","title":"Automutilação : características clínicas e comparação com pacientes com transtorno obsessivo-compulsivo","type":"thesis"},"uris":["http://www.mendeley.com/documents/?uuid=3d03e6b5-b04c-45d8-8aee-0baefdc55dce"]}],"mendeley":{"formattedCitation":"(2,3)","plainTextFormattedCitation":"(2,3)","previouslyFormattedCitation":"(2,3)"},"properties":{"noteIndex":0},"schema":"https://github.com/citation-style-language/schema/raw/master/csl-citation.json"}</w:instrText>
      </w:r>
      <w:r w:rsidR="00FF2051">
        <w:rPr>
          <w:rFonts w:ascii="Times New Roman" w:hAnsi="Times New Roman" w:cs="Times New Roman"/>
          <w:bCs/>
          <w:sz w:val="24"/>
          <w:szCs w:val="24"/>
        </w:rPr>
        <w:fldChar w:fldCharType="separate"/>
      </w:r>
      <w:r w:rsidR="00FF2051" w:rsidRPr="00FF2051">
        <w:rPr>
          <w:rFonts w:ascii="Times New Roman" w:hAnsi="Times New Roman" w:cs="Times New Roman"/>
          <w:bCs/>
          <w:noProof/>
          <w:sz w:val="24"/>
          <w:szCs w:val="24"/>
        </w:rPr>
        <w:t>(2,3)</w:t>
      </w:r>
      <w:r w:rsidR="00FF2051">
        <w:rPr>
          <w:rFonts w:ascii="Times New Roman" w:hAnsi="Times New Roman" w:cs="Times New Roman"/>
          <w:bCs/>
          <w:sz w:val="24"/>
          <w:szCs w:val="24"/>
        </w:rPr>
        <w:fldChar w:fldCharType="end"/>
      </w:r>
      <w:r w:rsidR="00FF2051">
        <w:rPr>
          <w:rFonts w:ascii="Times New Roman" w:hAnsi="Times New Roman" w:cs="Times New Roman"/>
          <w:bCs/>
          <w:sz w:val="24"/>
          <w:szCs w:val="24"/>
        </w:rPr>
        <w:t>.</w:t>
      </w:r>
      <w:r w:rsidRPr="008B2A8F">
        <w:rPr>
          <w:rFonts w:ascii="Times New Roman" w:hAnsi="Times New Roman" w:cs="Times New Roman"/>
          <w:bCs/>
          <w:sz w:val="24"/>
          <w:szCs w:val="24"/>
        </w:rPr>
        <w:t xml:space="preserve"> </w:t>
      </w:r>
    </w:p>
    <w:p w:rsidR="00923BF2" w:rsidRPr="008B2A8F" w:rsidRDefault="007E6388" w:rsidP="008B2A8F">
      <w:pPr>
        <w:autoSpaceDE w:val="0"/>
        <w:autoSpaceDN w:val="0"/>
        <w:adjustRightInd w:val="0"/>
        <w:spacing w:before="240" w:line="360" w:lineRule="auto"/>
        <w:ind w:firstLine="708"/>
        <w:jc w:val="both"/>
        <w:rPr>
          <w:rFonts w:ascii="Times New Roman" w:hAnsi="Times New Roman" w:cs="Times New Roman"/>
          <w:bCs/>
          <w:sz w:val="24"/>
          <w:szCs w:val="24"/>
        </w:rPr>
      </w:pPr>
      <w:r w:rsidRPr="008B2A8F">
        <w:rPr>
          <w:rFonts w:ascii="Times New Roman" w:hAnsi="Times New Roman" w:cs="Times New Roman"/>
          <w:bCs/>
          <w:sz w:val="24"/>
          <w:szCs w:val="24"/>
        </w:rPr>
        <w:lastRenderedPageBreak/>
        <w:t xml:space="preserve">Diversos fatores de risco podem </w:t>
      </w:r>
      <w:r w:rsidR="00250463">
        <w:rPr>
          <w:rFonts w:ascii="Times New Roman" w:hAnsi="Times New Roman" w:cs="Times New Roman"/>
          <w:bCs/>
          <w:sz w:val="24"/>
          <w:szCs w:val="24"/>
        </w:rPr>
        <w:t xml:space="preserve">contribuir para a automutilação, </w:t>
      </w:r>
      <w:r w:rsidR="00923BF2" w:rsidRPr="008B2A8F">
        <w:rPr>
          <w:rFonts w:ascii="Times New Roman" w:hAnsi="Times New Roman" w:cs="Times New Roman"/>
          <w:bCs/>
          <w:sz w:val="24"/>
          <w:szCs w:val="24"/>
        </w:rPr>
        <w:t xml:space="preserve"> </w:t>
      </w:r>
      <w:r w:rsidR="00250463">
        <w:rPr>
          <w:rFonts w:ascii="Times New Roman" w:hAnsi="Times New Roman" w:cs="Times New Roman"/>
          <w:bCs/>
          <w:sz w:val="24"/>
          <w:szCs w:val="24"/>
        </w:rPr>
        <w:t xml:space="preserve">podendo </w:t>
      </w:r>
      <w:r w:rsidR="00923BF2" w:rsidRPr="008B2A8F">
        <w:rPr>
          <w:rFonts w:ascii="Times New Roman" w:hAnsi="Times New Roman" w:cs="Times New Roman"/>
          <w:bCs/>
          <w:sz w:val="24"/>
          <w:szCs w:val="24"/>
        </w:rPr>
        <w:t xml:space="preserve">ser: pessoais, familiares e sociais. </w:t>
      </w:r>
      <w:r w:rsidRPr="008B2A8F">
        <w:rPr>
          <w:rFonts w:ascii="Times New Roman" w:hAnsi="Times New Roman" w:cs="Times New Roman"/>
          <w:bCs/>
          <w:sz w:val="24"/>
          <w:szCs w:val="24"/>
        </w:rPr>
        <w:t xml:space="preserve"> </w:t>
      </w:r>
      <w:r w:rsidR="004D22D4" w:rsidRPr="008B2A8F">
        <w:rPr>
          <w:rFonts w:ascii="Times New Roman" w:hAnsi="Times New Roman" w:cs="Times New Roman"/>
          <w:bCs/>
          <w:sz w:val="24"/>
          <w:szCs w:val="24"/>
        </w:rPr>
        <w:t xml:space="preserve"> Dentre os fatores pessoais</w:t>
      </w:r>
      <w:r w:rsidR="00923BF2" w:rsidRPr="008B2A8F">
        <w:rPr>
          <w:rFonts w:ascii="Times New Roman" w:hAnsi="Times New Roman" w:cs="Times New Roman"/>
          <w:bCs/>
          <w:sz w:val="24"/>
          <w:szCs w:val="24"/>
        </w:rPr>
        <w:t xml:space="preserve"> podemos citar</w:t>
      </w:r>
      <w:r w:rsidR="004D22D4" w:rsidRPr="008B2A8F">
        <w:rPr>
          <w:rFonts w:ascii="Times New Roman" w:hAnsi="Times New Roman" w:cs="Times New Roman"/>
          <w:bCs/>
          <w:sz w:val="24"/>
          <w:szCs w:val="24"/>
        </w:rPr>
        <w:t xml:space="preserve">: </w:t>
      </w:r>
      <w:r w:rsidR="00923BF2" w:rsidRPr="008B2A8F">
        <w:rPr>
          <w:rFonts w:ascii="Times New Roman" w:hAnsi="Times New Roman" w:cs="Times New Roman"/>
          <w:sz w:val="24"/>
          <w:szCs w:val="24"/>
        </w:rPr>
        <w:t>t</w:t>
      </w:r>
      <w:r w:rsidR="004D22D4" w:rsidRPr="008B2A8F">
        <w:rPr>
          <w:rFonts w:ascii="Times New Roman" w:hAnsi="Times New Roman" w:cs="Times New Roman"/>
          <w:sz w:val="24"/>
          <w:szCs w:val="24"/>
        </w:rPr>
        <w:t xml:space="preserve">érmino de um relacionamento, </w:t>
      </w:r>
      <w:r w:rsidR="00923BF2" w:rsidRPr="008B2A8F">
        <w:rPr>
          <w:rFonts w:ascii="Times New Roman" w:hAnsi="Times New Roman" w:cs="Times New Roman"/>
          <w:sz w:val="24"/>
          <w:szCs w:val="24"/>
        </w:rPr>
        <w:t>a</w:t>
      </w:r>
      <w:r w:rsidR="004D22D4" w:rsidRPr="008B2A8F">
        <w:rPr>
          <w:rFonts w:ascii="Times New Roman" w:hAnsi="Times New Roman" w:cs="Times New Roman"/>
          <w:sz w:val="24"/>
          <w:szCs w:val="24"/>
        </w:rPr>
        <w:t>uto</w:t>
      </w:r>
      <w:r w:rsidR="00A16AE9">
        <w:rPr>
          <w:rFonts w:ascii="Times New Roman" w:hAnsi="Times New Roman" w:cs="Times New Roman"/>
          <w:sz w:val="24"/>
          <w:szCs w:val="24"/>
        </w:rPr>
        <w:t xml:space="preserve"> </w:t>
      </w:r>
      <w:r w:rsidR="004D22D4" w:rsidRPr="008B2A8F">
        <w:rPr>
          <w:rFonts w:ascii="Times New Roman" w:hAnsi="Times New Roman" w:cs="Times New Roman"/>
          <w:sz w:val="24"/>
          <w:szCs w:val="24"/>
        </w:rPr>
        <w:t xml:space="preserve">cobrança excessiva, </w:t>
      </w:r>
      <w:r w:rsidR="00923BF2" w:rsidRPr="008B2A8F">
        <w:rPr>
          <w:rFonts w:ascii="Times New Roman" w:hAnsi="Times New Roman" w:cs="Times New Roman"/>
          <w:sz w:val="24"/>
          <w:szCs w:val="24"/>
        </w:rPr>
        <w:t>d</w:t>
      </w:r>
      <w:r w:rsidR="004D22D4" w:rsidRPr="008B2A8F">
        <w:rPr>
          <w:rFonts w:ascii="Times New Roman" w:hAnsi="Times New Roman" w:cs="Times New Roman"/>
          <w:sz w:val="24"/>
          <w:szCs w:val="24"/>
        </w:rPr>
        <w:t>ecepção com resultados escolares,</w:t>
      </w:r>
      <w:r w:rsidR="00923BF2" w:rsidRPr="008B2A8F">
        <w:rPr>
          <w:rFonts w:ascii="Times New Roman" w:hAnsi="Times New Roman" w:cs="Times New Roman"/>
          <w:sz w:val="24"/>
          <w:szCs w:val="24"/>
        </w:rPr>
        <w:t xml:space="preserve"> pessimi</w:t>
      </w:r>
      <w:r w:rsidR="00FF2051">
        <w:rPr>
          <w:rFonts w:ascii="Times New Roman" w:hAnsi="Times New Roman" w:cs="Times New Roman"/>
          <w:sz w:val="24"/>
          <w:szCs w:val="24"/>
        </w:rPr>
        <w:t>smo, impulsividade e baixa auto</w:t>
      </w:r>
      <w:r w:rsidR="00923BF2" w:rsidRPr="008B2A8F">
        <w:rPr>
          <w:rFonts w:ascii="Times New Roman" w:hAnsi="Times New Roman" w:cs="Times New Roman"/>
          <w:sz w:val="24"/>
          <w:szCs w:val="24"/>
        </w:rPr>
        <w:t>estima, adolescentes que apresentam dificuldades em se expressar, em tomar decisões e lidar com situações difíceis.  Dentre os f</w:t>
      </w:r>
      <w:r w:rsidR="00923BF2" w:rsidRPr="008B2A8F">
        <w:rPr>
          <w:rFonts w:ascii="Times New Roman" w:hAnsi="Times New Roman" w:cs="Times New Roman"/>
          <w:bCs/>
          <w:sz w:val="24"/>
          <w:szCs w:val="24"/>
        </w:rPr>
        <w:t>atores familiares: s</w:t>
      </w:r>
      <w:r w:rsidR="00923BF2" w:rsidRPr="008B2A8F">
        <w:rPr>
          <w:rFonts w:ascii="Times New Roman" w:hAnsi="Times New Roman" w:cs="Times New Roman"/>
          <w:sz w:val="24"/>
          <w:szCs w:val="24"/>
        </w:rPr>
        <w:t>eparação dos pais, morte de pessoas queridas, dificuldades financeiras, doença grave em algum familiar, abuso e violência emocional e sexual, maus tratos, violência e negligência,  a presença de familiares dependentes de  drogas e/ou álcool</w:t>
      </w:r>
      <w:r w:rsidR="00FF2051">
        <w:rPr>
          <w:rFonts w:ascii="Times New Roman" w:hAnsi="Times New Roman" w:cs="Times New Roman"/>
          <w:sz w:val="24"/>
          <w:szCs w:val="24"/>
        </w:rPr>
        <w:t xml:space="preserve"> </w:t>
      </w:r>
      <w:r w:rsidR="00FF2051">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{"citationItems":[{"id":"ITEM-1","itemData":{"ISBN":"9788582710890","abstract":"This paper uses Data Envelopment Analysis (DEA), a non-parametric approach to the estimation of production functions, in order to assess efficiency in dot com firms. These firms have two objectives: to make an impact in the Internet and to obtain revenues from their activities. For this reason, the outputs have been two: unique visitors-a web metric-and revenues. DEA efficiencies have been obtained under various input/output combinations. A ranking of dot com firms in terms of relative efficiency has been obtained. A method based on multivariate analysis has been proven to be successful at showing the strengths and weaknesses of individual dot com firms. It is shown that there is a relationship between the type of e-business (e-tailers, search/portal, content/communities), and the way in which efficiency is obtained. The paper suggests a new approach to the problem of deciding which inputs and outputs the model should contain.© 2003 Elsevier B.V. All rights reserved.","author":[{"dropping-particle":"","family":"American Psychological Association","given":"","non-dropping-particle":"","parse-names":false,"suffix":""}],"edition":"5°","id":"ITEM-1","issued":{"date-parts":[["2014"]]},"publisher":"Artmed","publisher-place":"Porto Alegre","title":"Manual Diagnóstico e Estatístico de Transtornos Mentais - DSM-5","type":"book"},"uris":["http://www.mendeley.com/documents/?uuid=fa8ec887-eaa8-4325-957a-bfd02450c870"]},{"id":"ITEM-2","itemData":{"author":[{"dropping-particle":"","family":"Aratangy","given":"E.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-2","issued":{"date-parts":[["2018"]]},"publisher":"Hogrefe","publisher-place":"São Paulo","title":"Como lidar com a automutilação","type":"book"},"uris":["http://www.mendeley.com/documents/?uuid=44f45b09-27d4-4b9a-9beb-8c9c83f7fecc"]},{"id":"ITEM-3","itemData":{"author":[{"dropping-particle":"","family":"Ministério da Saúde","given":"","non-dropping-particle":"","parse-names":false,"suffix":""}],"id":"ITEM-3","issued":{"date-parts":[["2020"]]},"publisher-place":"Brasília","title":"Acolha a Vida","type":"article"},"uris":["http://www.mendeley.com/documents/?uuid=9451e47b-05e2-427a-b8a5-507f71cae21c"]}],"mendeley":{"formattedCitation":"(1,2,11)","plainTextFormattedCitation":"(1,2,11)","previouslyFormattedCitation":"(1,2,11)"},"properties":{"noteIndex":0},"schema":"https://github.com/citation-style-language/schema/raw/master/csl-citation.json"}</w:instrText>
      </w:r>
      <w:r w:rsidR="00FF2051">
        <w:rPr>
          <w:rFonts w:ascii="Times New Roman" w:hAnsi="Times New Roman" w:cs="Times New Roman"/>
          <w:sz w:val="24"/>
          <w:szCs w:val="24"/>
        </w:rPr>
        <w:fldChar w:fldCharType="separate"/>
      </w:r>
      <w:r w:rsidR="00FF2051" w:rsidRPr="00FF2051">
        <w:rPr>
          <w:rFonts w:ascii="Times New Roman" w:hAnsi="Times New Roman" w:cs="Times New Roman"/>
          <w:noProof/>
          <w:sz w:val="24"/>
          <w:szCs w:val="24"/>
        </w:rPr>
        <w:t>(1,2,11)</w:t>
      </w:r>
      <w:r w:rsidR="00FF2051">
        <w:rPr>
          <w:rFonts w:ascii="Times New Roman" w:hAnsi="Times New Roman" w:cs="Times New Roman"/>
          <w:sz w:val="24"/>
          <w:szCs w:val="24"/>
        </w:rPr>
        <w:fldChar w:fldCharType="end"/>
      </w:r>
      <w:r w:rsidR="00FF2051">
        <w:rPr>
          <w:rFonts w:ascii="Times New Roman" w:hAnsi="Times New Roman" w:cs="Times New Roman"/>
          <w:bCs/>
          <w:sz w:val="24"/>
          <w:szCs w:val="24"/>
        </w:rPr>
        <w:t>.</w:t>
      </w:r>
    </w:p>
    <w:p w:rsidR="00923BF2" w:rsidRPr="008B2A8F" w:rsidRDefault="00FF2051" w:rsidP="008B2A8F">
      <w:pPr>
        <w:autoSpaceDE w:val="0"/>
        <w:autoSpaceDN w:val="0"/>
        <w:adjustRightInd w:val="0"/>
        <w:spacing w:before="240"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Em relação aos fatores sociais </w:t>
      </w:r>
      <w:r w:rsidR="00923BF2" w:rsidRPr="008B2A8F">
        <w:rPr>
          <w:rFonts w:ascii="Times New Roman" w:hAnsi="Times New Roman" w:cs="Times New Roman"/>
          <w:bCs/>
          <w:sz w:val="24"/>
          <w:szCs w:val="24"/>
        </w:rPr>
        <w:t xml:space="preserve">podemos citar o efeito contágio, </w:t>
      </w:r>
      <w:r w:rsidR="00050136">
        <w:rPr>
          <w:rFonts w:ascii="Times New Roman" w:hAnsi="Times New Roman" w:cs="Times New Roman"/>
          <w:bCs/>
          <w:sz w:val="24"/>
          <w:szCs w:val="24"/>
        </w:rPr>
        <w:t xml:space="preserve">em que </w:t>
      </w:r>
      <w:r w:rsidR="00923BF2" w:rsidRPr="008B2A8F">
        <w:rPr>
          <w:rFonts w:ascii="Times New Roman" w:hAnsi="Times New Roman" w:cs="Times New Roman"/>
          <w:bCs/>
          <w:sz w:val="24"/>
          <w:szCs w:val="24"/>
        </w:rPr>
        <w:t>colegas que se automutilam podem influenciar os demais a se automutilar</w:t>
      </w:r>
      <w:r w:rsidR="00050136">
        <w:rPr>
          <w:rFonts w:ascii="Times New Roman" w:hAnsi="Times New Roman" w:cs="Times New Roman"/>
          <w:bCs/>
          <w:sz w:val="24"/>
          <w:szCs w:val="24"/>
        </w:rPr>
        <w:t xml:space="preserve">em. O </w:t>
      </w:r>
      <w:r w:rsidR="00923BF2" w:rsidRPr="008B2A8F">
        <w:rPr>
          <w:rFonts w:ascii="Times New Roman" w:hAnsi="Times New Roman" w:cs="Times New Roman"/>
          <w:sz w:val="24"/>
          <w:szCs w:val="24"/>
        </w:rPr>
        <w:t>uso abusivo das mídias sociais e internet, dificuldade</w:t>
      </w:r>
      <w:r w:rsidR="00050136">
        <w:rPr>
          <w:rFonts w:ascii="Times New Roman" w:hAnsi="Times New Roman" w:cs="Times New Roman"/>
          <w:sz w:val="24"/>
          <w:szCs w:val="24"/>
        </w:rPr>
        <w:t>s</w:t>
      </w:r>
      <w:r w:rsidR="00923BF2" w:rsidRPr="008B2A8F">
        <w:rPr>
          <w:rFonts w:ascii="Times New Roman" w:hAnsi="Times New Roman" w:cs="Times New Roman"/>
          <w:sz w:val="24"/>
          <w:szCs w:val="24"/>
        </w:rPr>
        <w:t xml:space="preserve"> de relacionamento nas esferas sociais, falta de laços sociais (amigos)</w:t>
      </w:r>
      <w:r w:rsidR="00923BF2" w:rsidRPr="008B2A8F">
        <w:rPr>
          <w:rFonts w:ascii="Times New Roman" w:hAnsi="Times New Roman" w:cs="Times New Roman"/>
          <w:color w:val="FF0000"/>
          <w:sz w:val="24"/>
          <w:szCs w:val="24"/>
        </w:rPr>
        <w:t xml:space="preserve">, </w:t>
      </w:r>
      <w:r w:rsidR="00923BF2" w:rsidRPr="008B2A8F">
        <w:rPr>
          <w:rFonts w:ascii="Times New Roman" w:hAnsi="Times New Roman" w:cs="Times New Roman"/>
          <w:sz w:val="24"/>
          <w:szCs w:val="24"/>
        </w:rPr>
        <w:t xml:space="preserve">isolamento social, </w:t>
      </w:r>
      <w:proofErr w:type="spellStart"/>
      <w:r w:rsidR="00923BF2" w:rsidRPr="008B2A8F">
        <w:rPr>
          <w:rFonts w:ascii="Times New Roman" w:hAnsi="Times New Roman" w:cs="Times New Roman"/>
          <w:sz w:val="24"/>
          <w:szCs w:val="24"/>
        </w:rPr>
        <w:t>bullying</w:t>
      </w:r>
      <w:proofErr w:type="spellEnd"/>
      <w:r w:rsidR="00923BF2" w:rsidRPr="008B2A8F">
        <w:rPr>
          <w:rFonts w:ascii="Times New Roman" w:hAnsi="Times New Roman" w:cs="Times New Roman"/>
          <w:sz w:val="24"/>
          <w:szCs w:val="24"/>
        </w:rPr>
        <w:t xml:space="preserve">, dentre outros. </w:t>
      </w:r>
      <w:r w:rsidR="007E6388" w:rsidRPr="008B2A8F">
        <w:rPr>
          <w:rFonts w:ascii="Times New Roman" w:hAnsi="Times New Roman" w:cs="Times New Roman"/>
          <w:bCs/>
          <w:sz w:val="24"/>
          <w:szCs w:val="24"/>
        </w:rPr>
        <w:t xml:space="preserve">A automutilação também está </w:t>
      </w:r>
      <w:r w:rsidR="007E6388" w:rsidRPr="008B2A8F">
        <w:rPr>
          <w:rFonts w:ascii="Times New Roman" w:hAnsi="Times New Roman" w:cs="Times New Roman"/>
          <w:bCs/>
          <w:color w:val="000000" w:themeColor="text1"/>
          <w:sz w:val="24"/>
          <w:szCs w:val="24"/>
        </w:rPr>
        <w:t xml:space="preserve">associada à presença de transtornos mentais como transtorno de personalidade </w:t>
      </w:r>
      <w:proofErr w:type="spellStart"/>
      <w:r w:rsidR="007E6388" w:rsidRPr="008B2A8F">
        <w:rPr>
          <w:rFonts w:ascii="Times New Roman" w:hAnsi="Times New Roman" w:cs="Times New Roman"/>
          <w:bCs/>
          <w:color w:val="000000" w:themeColor="text1"/>
          <w:sz w:val="24"/>
          <w:szCs w:val="24"/>
        </w:rPr>
        <w:t>borderline</w:t>
      </w:r>
      <w:proofErr w:type="spellEnd"/>
      <w:r w:rsidR="007E6388" w:rsidRPr="008B2A8F">
        <w:rPr>
          <w:rFonts w:ascii="Times New Roman" w:hAnsi="Times New Roman" w:cs="Times New Roman"/>
          <w:bCs/>
          <w:color w:val="000000" w:themeColor="text1"/>
          <w:sz w:val="24"/>
          <w:szCs w:val="24"/>
        </w:rPr>
        <w:t>, esquizofrenia, transtorno depressivo maior, entre outros</w:t>
      </w:r>
      <w:r w:rsidR="00923BF2" w:rsidRPr="008B2A8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fldChar w:fldCharType="begin" w:fldLock="1"/>
      </w:r>
      <w:r w:rsidR="00A05DF5">
        <w:rPr>
          <w:rFonts w:ascii="Times New Roman" w:hAnsi="Times New Roman" w:cs="Times New Roman"/>
          <w:bCs/>
          <w:color w:val="000000" w:themeColor="text1"/>
          <w:sz w:val="24"/>
          <w:szCs w:val="24"/>
        </w:rPr>
        <w:instrText>ADDIN CSL_CITATION {"citationItems":[{"id":"ITEM-1","itemData":{"ISBN":"9788582710890","abstract":"This paper uses Data Envelopment Analysis (DEA), a non-parametric approach to the estimation of production functions, in order to assess efficiency in dot com firms. These firms have two objectives: to make an impact in the Internet and to obtain revenues from their activities. For this reason, the outputs have been two: unique visitors-a web metric-and revenues. DEA efficiencies have been obtained under various input/output combinations. A ranking of dot com firms in terms of relative efficiency has been obtained. A method based on multivariate analysis has been proven to be successful at showing the strengths and weaknesses of individual dot com firms. It is shown that there is a relationship between the type of e-business (e-tailers, search/portal, content/communities), and the way in which efficiency is obtained. The paper suggests a new approach to the problem of deciding which inputs and outputs the model should contain.© 2003 Elsevier B.V. All rights reserved.","author":[{"dropping-particle":"","family":"American Psychological Association","given":"","non-dropping-particle":"","parse-names":false,"suffix":""}],"edition":"5°","id":"ITEM-1","issued":{"date-parts":[["2014"]]},"publisher":"Artmed","publisher-place":"Porto Alegre","title":"Manual Diagnóstico e Estatístico de Transtornos Mentais - DSM-5","type":"book"},"uris":["http://www.mendeley.com/documents/?uuid=fa8ec887-eaa8-4325-957a-bfd02450c870"]},{"id":"ITEM-2","itemData":{"author":[{"dropping-particle":"","family":"Aratangy","given":"E.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-2","issued":{"date-parts":[["2018"]]},"publisher":"Hogrefe","publisher-place":"São Paulo","title":"Como lidar com a automutilação","type":"book"},"uris":["http://www.mendeley.com/documents/?uuid=44f45b09-27d4-4b9a-9beb-8c9c83f7fecc"]},{"id":"ITEM-3","itemData":{"author":[{"dropping-particle":"","family":"Ministério da Saúde","given":"","non-dropping-particle":"","parse-names":false,"suffix":""}],"id":"ITEM-3","issued":{"date-parts":[["2020"]]},"publisher-place":"Brasília","title":"Acolha a Vida","type":"article"},"uris":["http://www.mendeley.com/documents/?uuid=9451e47b-05e2-427a-b8a5-507f71cae21c"]}],"mendeley":{"formattedCitation":"(1,2,11)","plainTextFormattedCitation":"(1,2,11)","previouslyFormattedCitation":"(1,2,11)"},"properties":{"noteIndex":0},"schema":"https://github.com/citation-style-language/schema/raw/master/csl-citation.json"}</w:instrText>
      </w:r>
      <w:r>
        <w:rPr>
          <w:rFonts w:ascii="Times New Roman" w:hAnsi="Times New Roman" w:cs="Times New Roman"/>
          <w:bCs/>
          <w:color w:val="000000" w:themeColor="text1"/>
          <w:sz w:val="24"/>
          <w:szCs w:val="24"/>
        </w:rPr>
        <w:fldChar w:fldCharType="separate"/>
      </w:r>
      <w:r w:rsidRPr="00FF2051">
        <w:rPr>
          <w:rFonts w:ascii="Times New Roman" w:hAnsi="Times New Roman" w:cs="Times New Roman"/>
          <w:bCs/>
          <w:noProof/>
          <w:color w:val="000000" w:themeColor="text1"/>
          <w:sz w:val="24"/>
          <w:szCs w:val="24"/>
        </w:rPr>
        <w:t>(1,2,11)</w:t>
      </w:r>
      <w:r>
        <w:rPr>
          <w:rFonts w:ascii="Times New Roman" w:hAnsi="Times New Roman" w:cs="Times New Roman"/>
          <w:bCs/>
          <w:color w:val="000000" w:themeColor="text1"/>
          <w:sz w:val="24"/>
          <w:szCs w:val="24"/>
        </w:rPr>
        <w:fldChar w:fldCharType="end"/>
      </w:r>
      <w:r w:rsidR="007E6388" w:rsidRPr="008B2A8F">
        <w:rPr>
          <w:rFonts w:ascii="Times New Roman" w:hAnsi="Times New Roman" w:cs="Times New Roman"/>
          <w:bCs/>
          <w:color w:val="000000" w:themeColor="text1"/>
          <w:sz w:val="24"/>
          <w:szCs w:val="24"/>
        </w:rPr>
        <w:t xml:space="preserve">  </w:t>
      </w:r>
    </w:p>
    <w:p w:rsidR="00C81DC4" w:rsidRPr="008B2A8F" w:rsidRDefault="00C81DC4" w:rsidP="008B2A8F">
      <w:pPr>
        <w:spacing w:before="240" w:line="360" w:lineRule="auto"/>
        <w:ind w:firstLine="708"/>
        <w:jc w:val="both"/>
        <w:rPr>
          <w:rFonts w:ascii="Times New Roman" w:hAnsi="Times New Roman" w:cs="Times New Roman"/>
          <w:noProof/>
          <w:sz w:val="24"/>
          <w:szCs w:val="24"/>
        </w:rPr>
      </w:pPr>
      <w:r w:rsidRPr="008B2A8F">
        <w:rPr>
          <w:rFonts w:ascii="Times New Roman" w:hAnsi="Times New Roman" w:cs="Times New Roman"/>
          <w:color w:val="000000" w:themeColor="text1"/>
          <w:sz w:val="24"/>
          <w:szCs w:val="24"/>
        </w:rPr>
        <w:t>Alguns s</w:t>
      </w:r>
      <w:r w:rsidR="00923BF2" w:rsidRPr="008B2A8F">
        <w:rPr>
          <w:rFonts w:ascii="Times New Roman" w:hAnsi="Times New Roman" w:cs="Times New Roman"/>
          <w:color w:val="000000" w:themeColor="text1"/>
          <w:sz w:val="24"/>
          <w:szCs w:val="24"/>
        </w:rPr>
        <w:t>inais de alerta</w:t>
      </w:r>
      <w:r w:rsidRPr="008B2A8F">
        <w:rPr>
          <w:rFonts w:ascii="Times New Roman" w:hAnsi="Times New Roman" w:cs="Times New Roman"/>
          <w:color w:val="000000" w:themeColor="text1"/>
          <w:sz w:val="24"/>
          <w:szCs w:val="24"/>
        </w:rPr>
        <w:t xml:space="preserve"> que podem ser detectados no ambiente escolar</w:t>
      </w:r>
      <w:r w:rsidR="009064DC" w:rsidRPr="008B2A8F">
        <w:rPr>
          <w:rFonts w:ascii="Times New Roman" w:hAnsi="Times New Roman" w:cs="Times New Roman"/>
          <w:color w:val="000000" w:themeColor="text1"/>
          <w:sz w:val="24"/>
          <w:szCs w:val="24"/>
        </w:rPr>
        <w:t xml:space="preserve"> são</w:t>
      </w:r>
      <w:r w:rsidRPr="008B2A8F">
        <w:rPr>
          <w:rFonts w:ascii="Times New Roman" w:hAnsi="Times New Roman" w:cs="Times New Roman"/>
          <w:color w:val="000000" w:themeColor="text1"/>
          <w:sz w:val="24"/>
          <w:szCs w:val="24"/>
        </w:rPr>
        <w:t>: u</w:t>
      </w:r>
      <w:r w:rsidR="00923BF2" w:rsidRPr="008B2A8F">
        <w:rPr>
          <w:rFonts w:ascii="Times New Roman" w:hAnsi="Times New Roman" w:cs="Times New Roman"/>
          <w:color w:val="000000" w:themeColor="text1"/>
          <w:sz w:val="24"/>
          <w:szCs w:val="24"/>
        </w:rPr>
        <w:t>so de roupas compridas e de mangas longas para esconder as lesões, mesmo em ambientes e estações quentes</w:t>
      </w:r>
      <w:r w:rsidR="00F305B8">
        <w:rPr>
          <w:rFonts w:ascii="Times New Roman" w:hAnsi="Times New Roman" w:cs="Times New Roman"/>
          <w:color w:val="000000" w:themeColor="text1"/>
          <w:sz w:val="24"/>
          <w:szCs w:val="24"/>
        </w:rPr>
        <w:t>,</w:t>
      </w:r>
      <w:r w:rsidRPr="008B2A8F">
        <w:rPr>
          <w:rFonts w:ascii="Times New Roman" w:hAnsi="Times New Roman" w:cs="Times New Roman"/>
          <w:color w:val="000000" w:themeColor="text1"/>
          <w:sz w:val="24"/>
          <w:szCs w:val="24"/>
        </w:rPr>
        <w:t xml:space="preserve"> </w:t>
      </w:r>
      <w:r w:rsidR="00F305B8">
        <w:rPr>
          <w:rFonts w:ascii="Times New Roman" w:hAnsi="Times New Roman" w:cs="Times New Roman"/>
          <w:color w:val="000000" w:themeColor="text1"/>
          <w:sz w:val="24"/>
          <w:szCs w:val="24"/>
        </w:rPr>
        <w:t>estudantes</w:t>
      </w:r>
      <w:r w:rsidRPr="008B2A8F">
        <w:rPr>
          <w:rFonts w:ascii="Times New Roman" w:hAnsi="Times New Roman" w:cs="Times New Roman"/>
          <w:color w:val="000000" w:themeColor="text1"/>
          <w:sz w:val="24"/>
          <w:szCs w:val="24"/>
        </w:rPr>
        <w:t xml:space="preserve"> que d</w:t>
      </w:r>
      <w:r w:rsidR="00923BF2" w:rsidRPr="008B2A8F">
        <w:rPr>
          <w:rFonts w:ascii="Times New Roman" w:hAnsi="Times New Roman" w:cs="Times New Roman"/>
          <w:color w:val="000000" w:themeColor="text1"/>
          <w:sz w:val="24"/>
          <w:szCs w:val="24"/>
        </w:rPr>
        <w:t>eixa</w:t>
      </w:r>
      <w:r w:rsidRPr="008B2A8F">
        <w:rPr>
          <w:rFonts w:ascii="Times New Roman" w:hAnsi="Times New Roman" w:cs="Times New Roman"/>
          <w:color w:val="000000" w:themeColor="text1"/>
          <w:sz w:val="24"/>
          <w:szCs w:val="24"/>
        </w:rPr>
        <w:t>m</w:t>
      </w:r>
      <w:r w:rsidR="00923BF2" w:rsidRPr="008B2A8F">
        <w:rPr>
          <w:rFonts w:ascii="Times New Roman" w:hAnsi="Times New Roman" w:cs="Times New Roman"/>
          <w:color w:val="000000" w:themeColor="text1"/>
          <w:sz w:val="24"/>
          <w:szCs w:val="24"/>
        </w:rPr>
        <w:t xml:space="preserve"> de praticar </w:t>
      </w:r>
      <w:r w:rsidR="00F305B8">
        <w:rPr>
          <w:rFonts w:ascii="Times New Roman" w:hAnsi="Times New Roman" w:cs="Times New Roman"/>
          <w:color w:val="000000" w:themeColor="text1"/>
          <w:sz w:val="24"/>
          <w:szCs w:val="24"/>
        </w:rPr>
        <w:t xml:space="preserve">algumas </w:t>
      </w:r>
      <w:r w:rsidR="00923BF2" w:rsidRPr="008B2A8F">
        <w:rPr>
          <w:rFonts w:ascii="Times New Roman" w:hAnsi="Times New Roman" w:cs="Times New Roman"/>
          <w:color w:val="000000" w:themeColor="text1"/>
          <w:sz w:val="24"/>
          <w:szCs w:val="24"/>
        </w:rPr>
        <w:t>atividades</w:t>
      </w:r>
      <w:r w:rsidRPr="008B2A8F">
        <w:rPr>
          <w:rFonts w:ascii="Times New Roman" w:hAnsi="Times New Roman" w:cs="Times New Roman"/>
          <w:color w:val="000000" w:themeColor="text1"/>
          <w:sz w:val="24"/>
          <w:szCs w:val="24"/>
        </w:rPr>
        <w:t xml:space="preserve"> (</w:t>
      </w:r>
      <w:r w:rsidR="00923BF2" w:rsidRPr="008B2A8F">
        <w:rPr>
          <w:rFonts w:ascii="Times New Roman" w:hAnsi="Times New Roman" w:cs="Times New Roman"/>
          <w:color w:val="000000" w:themeColor="text1"/>
          <w:sz w:val="24"/>
          <w:szCs w:val="24"/>
        </w:rPr>
        <w:t>principalmente se tiver que expor partes do corpo com cicatrizes</w:t>
      </w:r>
      <w:r w:rsidRPr="008B2A8F">
        <w:rPr>
          <w:rFonts w:ascii="Times New Roman" w:hAnsi="Times New Roman" w:cs="Times New Roman"/>
          <w:color w:val="000000" w:themeColor="text1"/>
          <w:sz w:val="24"/>
          <w:szCs w:val="24"/>
        </w:rPr>
        <w:t xml:space="preserve">), </w:t>
      </w:r>
      <w:r w:rsidR="00F305B8">
        <w:rPr>
          <w:rFonts w:ascii="Times New Roman" w:hAnsi="Times New Roman" w:cs="Times New Roman"/>
          <w:color w:val="000000" w:themeColor="text1"/>
          <w:sz w:val="24"/>
          <w:szCs w:val="24"/>
        </w:rPr>
        <w:t>estudantes</w:t>
      </w:r>
      <w:r w:rsidRPr="008B2A8F">
        <w:rPr>
          <w:rFonts w:ascii="Times New Roman" w:hAnsi="Times New Roman" w:cs="Times New Roman"/>
          <w:color w:val="000000" w:themeColor="text1"/>
          <w:sz w:val="24"/>
          <w:szCs w:val="24"/>
        </w:rPr>
        <w:t xml:space="preserve"> que se </w:t>
      </w:r>
      <w:r w:rsidR="00923BF2" w:rsidRPr="008B2A8F">
        <w:rPr>
          <w:rFonts w:ascii="Times New Roman" w:hAnsi="Times New Roman" w:cs="Times New Roman"/>
          <w:color w:val="000000" w:themeColor="text1"/>
          <w:sz w:val="24"/>
          <w:szCs w:val="24"/>
        </w:rPr>
        <w:t xml:space="preserve"> isola</w:t>
      </w:r>
      <w:r w:rsidRPr="008B2A8F">
        <w:rPr>
          <w:rFonts w:ascii="Times New Roman" w:hAnsi="Times New Roman" w:cs="Times New Roman"/>
          <w:color w:val="000000" w:themeColor="text1"/>
          <w:sz w:val="24"/>
          <w:szCs w:val="24"/>
        </w:rPr>
        <w:t>m</w:t>
      </w:r>
      <w:r w:rsidR="00923BF2" w:rsidRPr="008B2A8F">
        <w:rPr>
          <w:rFonts w:ascii="Times New Roman" w:hAnsi="Times New Roman" w:cs="Times New Roman"/>
          <w:color w:val="000000" w:themeColor="text1"/>
          <w:sz w:val="24"/>
          <w:szCs w:val="24"/>
        </w:rPr>
        <w:t xml:space="preserve"> e s</w:t>
      </w:r>
      <w:r w:rsidRPr="008B2A8F">
        <w:rPr>
          <w:rFonts w:ascii="Times New Roman" w:hAnsi="Times New Roman" w:cs="Times New Roman"/>
          <w:color w:val="000000" w:themeColor="text1"/>
          <w:sz w:val="24"/>
          <w:szCs w:val="24"/>
        </w:rPr>
        <w:t>e distanciam de amigos próximos, d</w:t>
      </w:r>
      <w:r w:rsidR="00923BF2" w:rsidRPr="008B2A8F">
        <w:rPr>
          <w:rFonts w:ascii="Times New Roman" w:hAnsi="Times New Roman" w:cs="Times New Roman"/>
          <w:color w:val="000000" w:themeColor="text1"/>
          <w:sz w:val="24"/>
          <w:szCs w:val="24"/>
        </w:rPr>
        <w:t>emonstrar muita irritação ou agressividade</w:t>
      </w:r>
      <w:r w:rsidRPr="008B2A8F">
        <w:rPr>
          <w:rFonts w:ascii="Times New Roman" w:hAnsi="Times New Roman" w:cs="Times New Roman"/>
          <w:color w:val="000000" w:themeColor="text1"/>
          <w:sz w:val="24"/>
          <w:szCs w:val="24"/>
        </w:rPr>
        <w:t xml:space="preserve">, </w:t>
      </w:r>
      <w:r w:rsidR="00923BF2" w:rsidRPr="008B2A8F">
        <w:rPr>
          <w:rFonts w:ascii="Times New Roman" w:hAnsi="Times New Roman" w:cs="Times New Roman"/>
          <w:color w:val="000000" w:themeColor="text1"/>
          <w:sz w:val="24"/>
          <w:szCs w:val="24"/>
        </w:rPr>
        <w:t xml:space="preserve">baixa autoestima, </w:t>
      </w:r>
      <w:r w:rsidRPr="008B2A8F">
        <w:rPr>
          <w:rFonts w:ascii="Times New Roman" w:hAnsi="Times New Roman" w:cs="Times New Roman"/>
          <w:color w:val="000000" w:themeColor="text1"/>
          <w:sz w:val="24"/>
          <w:szCs w:val="24"/>
        </w:rPr>
        <w:t>apatia, tristeza, isolamento, apresentam q</w:t>
      </w:r>
      <w:r w:rsidR="00923BF2" w:rsidRPr="008B2A8F">
        <w:rPr>
          <w:rFonts w:ascii="Times New Roman" w:hAnsi="Times New Roman" w:cs="Times New Roman"/>
          <w:color w:val="000000" w:themeColor="text1"/>
          <w:sz w:val="24"/>
          <w:szCs w:val="24"/>
        </w:rPr>
        <w:t>ueda no rendimento escolar</w:t>
      </w:r>
      <w:r w:rsidRPr="008B2A8F">
        <w:rPr>
          <w:rFonts w:ascii="Times New Roman" w:hAnsi="Times New Roman" w:cs="Times New Roman"/>
          <w:color w:val="000000" w:themeColor="text1"/>
          <w:sz w:val="24"/>
          <w:szCs w:val="24"/>
        </w:rPr>
        <w:t xml:space="preserve"> e ainda que apresentem m</w:t>
      </w:r>
      <w:r w:rsidR="00923BF2" w:rsidRPr="008B2A8F">
        <w:rPr>
          <w:rFonts w:ascii="Times New Roman" w:hAnsi="Times New Roman" w:cs="Times New Roman"/>
          <w:color w:val="000000" w:themeColor="text1"/>
          <w:sz w:val="24"/>
          <w:szCs w:val="24"/>
        </w:rPr>
        <w:t>udanças bruscas de comportamento</w:t>
      </w:r>
      <w:r w:rsidR="00FF2051">
        <w:rPr>
          <w:rFonts w:ascii="Times New Roman" w:hAnsi="Times New Roman" w:cs="Times New Roman"/>
          <w:color w:val="000000" w:themeColor="text1"/>
          <w:sz w:val="24"/>
          <w:szCs w:val="24"/>
        </w:rPr>
        <w:t xml:space="preserve"> </w:t>
      </w:r>
      <w:r w:rsidR="00C0674A">
        <w:rPr>
          <w:rFonts w:ascii="Times New Roman" w:hAnsi="Times New Roman" w:cs="Times New Roman"/>
          <w:color w:val="000000" w:themeColor="text1"/>
          <w:sz w:val="24"/>
          <w:szCs w:val="24"/>
        </w:rPr>
        <w:fldChar w:fldCharType="begin" w:fldLock="1"/>
      </w:r>
      <w:r w:rsidR="00A05DF5">
        <w:rPr>
          <w:rFonts w:ascii="Times New Roman" w:hAnsi="Times New Roman" w:cs="Times New Roman"/>
          <w:color w:val="000000" w:themeColor="text1"/>
          <w:sz w:val="24"/>
          <w:szCs w:val="24"/>
        </w:rPr>
        <w:instrText>ADDIN CSL_CITATION {"citationItems":[{"id":"ITEM-1","itemData":{"ISBN":"9786586094381","author":[{"dropping-particle":"","family":"Quesadaa","given":"Andrea Amaro","non-dropping-particle":"","parse-names":false,"suffix":""},{"dropping-particle":"","family":"Neto","given":"Carlos Henrique Aragão","non-dropping-particle":"","parse-names":false,"suffix":""},{"dropping-particle":"","family":"Garcia","given":"Marina Saraiva","non-dropping-particle":"","parse-names":false,"suffix":""},{"dropping-particle":"","family":"Figueiredo","given":"Carlos Guilherme da Silva","non-dropping-particle":"","parse-names":false,"suffix":""},{"dropping-particle":"","family":"Figueiredo","given":"Karine da Silva","non-dropping-particle":"","parse-names":false,"suffix":""}],"id":"ITEM-1","issued":{"date-parts":[["2020"]]},"publisher":"Fundação Demócrito Rocha","publisher-place":"Fortaleza","title":"Cartilha para prevenção da automutilação e do suicídio | 15 a 18 anos","type":"book"},"uris":["http://www.mendeley.com/documents/?uuid=723eaeef-e9d9-4bbc-9ef0-81df06fcb0c6"]},{"id":"ITEM-2","itemData":{"ISBN":"9786586094350","author":[{"dropping-particle":"","family":"Quesadaaa","given":"Andrea Amaro","non-dropping-particle":"","parse-names":false,"suffix":""},{"dropping-particle":"","family":"Neto","given":"Carlos Henrique Aragão","non-dropping-particle":"","parse-names":false,"suffix":""},{"dropping-particle":"","family":"Garcia","given":"Marina Saraiva","non-dropping-particle":"","parse-names":false,"suffix":""},{"dropping-particle":"","family":"Oliveira","given":"Josiane Martins","non-dropping-particle":"","parse-names":false,"suffix":""}],"id":"ITEM-2","issued":{"date-parts":[["2020"]]},"publisher":"Fundação Demócrito Rocha","publisher-place":"Fortaleza","title":"Prevenção da automultilação. 1- Noções gerais sobre automultilação","type":"book"},"uris":["http://www.mendeley.com/documents/?uuid=59e8ff21-3ca7-40eb-a4e9-2f7cb5c3cf1b"]},{"id":"ITEM-3","itemData":{"author":[{"dropping-particle":"","family":"Orygen","given":"","non-dropping-particle":"","parse-names":false,"suffix":""}],"id":"ITEM-3","issued":{"date-parts":[["2019"]]},"publisher":"The national Centre of Excellence in Youth Mental Health. Australia","title":"Coping with Self-harm A guide for parents and Carers","type":"article"},"uris":["http://www.mendeley.com/documents/?uuid=428d37bb-1f67-4cfd-bce5-55e011a6d94e"]},{"id":"ITEM-4","itemData":{"author":[{"dropping-particle":"","family":"Ministério da Saúde","given":"","non-dropping-particle":"","parse-names":false,"suffix":""}],"id":"ITEM-4","issued":{"date-parts":[["2020"]]},"publisher-place":"Brasília","title":"Acolha a Vida","type":"article"},"uris":["http://www.mendeley.com/documents/?uuid=9451e47b-05e2-427a-b8a5-507f71cae21c"]}],"mendeley":{"formattedCitation":"(1,13–15)","plainTextFormattedCitation":"(1,13–15)","previouslyFormattedCitation":"(1,13–15)"},"properties":{"noteIndex":0},"schema":"https://github.com/citation-style-language/schema/raw/master/csl-citation.json"}</w:instrText>
      </w:r>
      <w:r w:rsidR="00C0674A">
        <w:rPr>
          <w:rFonts w:ascii="Times New Roman" w:hAnsi="Times New Roman" w:cs="Times New Roman"/>
          <w:color w:val="000000" w:themeColor="text1"/>
          <w:sz w:val="24"/>
          <w:szCs w:val="24"/>
        </w:rPr>
        <w:fldChar w:fldCharType="separate"/>
      </w:r>
      <w:r w:rsidR="003B6C14" w:rsidRPr="003B6C14">
        <w:rPr>
          <w:rFonts w:ascii="Times New Roman" w:hAnsi="Times New Roman" w:cs="Times New Roman"/>
          <w:noProof/>
          <w:color w:val="000000" w:themeColor="text1"/>
          <w:sz w:val="24"/>
          <w:szCs w:val="24"/>
        </w:rPr>
        <w:t>(1,13–15)</w:t>
      </w:r>
      <w:r w:rsidR="00C0674A">
        <w:rPr>
          <w:rFonts w:ascii="Times New Roman" w:hAnsi="Times New Roman" w:cs="Times New Roman"/>
          <w:color w:val="000000" w:themeColor="text1"/>
          <w:sz w:val="24"/>
          <w:szCs w:val="24"/>
        </w:rPr>
        <w:fldChar w:fldCharType="end"/>
      </w:r>
      <w:r w:rsidR="00C0674A">
        <w:rPr>
          <w:rFonts w:ascii="Times New Roman" w:hAnsi="Times New Roman" w:cs="Times New Roman"/>
          <w:color w:val="000000" w:themeColor="text1"/>
          <w:sz w:val="24"/>
          <w:szCs w:val="24"/>
        </w:rPr>
        <w:t>.</w:t>
      </w:r>
    </w:p>
    <w:p w:rsidR="004570B1" w:rsidRPr="008B2A8F" w:rsidRDefault="000A10C3" w:rsidP="008B2A8F">
      <w:pPr>
        <w:spacing w:before="240" w:line="360" w:lineRule="auto"/>
        <w:ind w:firstLine="708"/>
        <w:jc w:val="both"/>
        <w:rPr>
          <w:rFonts w:ascii="Times New Roman" w:hAnsi="Times New Roman" w:cs="Times New Roman"/>
          <w:color w:val="000000" w:themeColor="text1"/>
          <w:sz w:val="24"/>
          <w:szCs w:val="24"/>
        </w:rPr>
      </w:pPr>
      <w:r w:rsidRPr="000F1B77">
        <w:rPr>
          <w:rFonts w:ascii="Times New Roman" w:eastAsia="Times New Roman" w:hAnsi="Times New Roman" w:cs="Times New Roman"/>
          <w:sz w:val="24"/>
          <w:szCs w:val="24"/>
        </w:rPr>
        <w:t xml:space="preserve">Reiterando o que já foi descrito anteriormente, é </w:t>
      </w:r>
      <w:r w:rsidR="004570B1" w:rsidRPr="000F1B77">
        <w:rPr>
          <w:rFonts w:ascii="Times New Roman" w:hAnsi="Times New Roman" w:cs="Times New Roman"/>
          <w:noProof/>
          <w:sz w:val="24"/>
          <w:szCs w:val="24"/>
        </w:rPr>
        <w:t>acon</w:t>
      </w:r>
      <w:r w:rsidR="004570B1" w:rsidRPr="008B2A8F">
        <w:rPr>
          <w:rFonts w:ascii="Times New Roman" w:hAnsi="Times New Roman" w:cs="Times New Roman"/>
          <w:noProof/>
          <w:sz w:val="24"/>
          <w:szCs w:val="24"/>
        </w:rPr>
        <w:t xml:space="preserve">selhável que no ambiente escolar </w:t>
      </w:r>
      <w:r w:rsidR="00082B5B" w:rsidRPr="008B2A8F">
        <w:rPr>
          <w:rFonts w:ascii="Times New Roman" w:hAnsi="Times New Roman" w:cs="Times New Roman"/>
          <w:noProof/>
          <w:sz w:val="24"/>
          <w:szCs w:val="24"/>
        </w:rPr>
        <w:t>seja i</w:t>
      </w:r>
      <w:r w:rsidR="004570B1" w:rsidRPr="008B2A8F">
        <w:rPr>
          <w:rFonts w:ascii="Times New Roman" w:hAnsi="Times New Roman" w:cs="Times New Roman"/>
          <w:noProof/>
          <w:sz w:val="24"/>
          <w:szCs w:val="24"/>
        </w:rPr>
        <w:t>mplementado um pro</w:t>
      </w:r>
      <w:r w:rsidR="00165FF3">
        <w:rPr>
          <w:rFonts w:ascii="Times New Roman" w:hAnsi="Times New Roman" w:cs="Times New Roman"/>
          <w:noProof/>
          <w:sz w:val="24"/>
          <w:szCs w:val="24"/>
        </w:rPr>
        <w:t>to</w:t>
      </w:r>
      <w:r w:rsidR="004570B1" w:rsidRPr="008B2A8F">
        <w:rPr>
          <w:rFonts w:ascii="Times New Roman" w:hAnsi="Times New Roman" w:cs="Times New Roman"/>
          <w:noProof/>
          <w:sz w:val="24"/>
          <w:szCs w:val="24"/>
        </w:rPr>
        <w:t>colo de interven</w:t>
      </w:r>
      <w:r>
        <w:rPr>
          <w:rFonts w:ascii="Times New Roman" w:hAnsi="Times New Roman" w:cs="Times New Roman"/>
          <w:noProof/>
          <w:sz w:val="24"/>
          <w:szCs w:val="24"/>
        </w:rPr>
        <w:t xml:space="preserve">ção em casos de automutilação. </w:t>
      </w:r>
      <w:r w:rsidR="00082B5B" w:rsidRPr="008B2A8F">
        <w:rPr>
          <w:rFonts w:ascii="Times New Roman" w:hAnsi="Times New Roman" w:cs="Times New Roman"/>
          <w:noProof/>
          <w:sz w:val="24"/>
          <w:szCs w:val="24"/>
        </w:rPr>
        <w:t>Es</w:t>
      </w:r>
      <w:r>
        <w:rPr>
          <w:rFonts w:ascii="Times New Roman" w:hAnsi="Times New Roman" w:cs="Times New Roman"/>
          <w:noProof/>
          <w:sz w:val="24"/>
          <w:szCs w:val="24"/>
        </w:rPr>
        <w:t>se protocolo deve ser adequado à</w:t>
      </w:r>
      <w:r w:rsidR="00082B5B" w:rsidRPr="008B2A8F">
        <w:rPr>
          <w:rFonts w:ascii="Times New Roman" w:hAnsi="Times New Roman" w:cs="Times New Roman"/>
          <w:noProof/>
          <w:sz w:val="24"/>
          <w:szCs w:val="24"/>
        </w:rPr>
        <w:t>s particularidades de cada escola</w:t>
      </w:r>
      <w:r>
        <w:rPr>
          <w:rFonts w:ascii="Times New Roman" w:hAnsi="Times New Roman" w:cs="Times New Roman"/>
          <w:noProof/>
          <w:sz w:val="24"/>
          <w:szCs w:val="24"/>
        </w:rPr>
        <w:t>, cidade ou região, e alinhada à</w:t>
      </w:r>
      <w:r w:rsidR="00082B5B" w:rsidRPr="008B2A8F">
        <w:rPr>
          <w:rFonts w:ascii="Times New Roman" w:hAnsi="Times New Roman" w:cs="Times New Roman"/>
          <w:noProof/>
          <w:sz w:val="24"/>
          <w:szCs w:val="24"/>
        </w:rPr>
        <w:t>s políticas e diretrizes</w:t>
      </w:r>
      <w:r w:rsidR="00E862F9">
        <w:rPr>
          <w:rFonts w:ascii="Times New Roman" w:hAnsi="Times New Roman" w:cs="Times New Roman"/>
          <w:noProof/>
          <w:sz w:val="24"/>
          <w:szCs w:val="24"/>
        </w:rPr>
        <w:t xml:space="preserve"> determinadas pelo governo e </w:t>
      </w:r>
      <w:r w:rsidR="00082B5B" w:rsidRPr="008B2A8F">
        <w:rPr>
          <w:rFonts w:ascii="Times New Roman" w:hAnsi="Times New Roman" w:cs="Times New Roman"/>
          <w:noProof/>
          <w:sz w:val="24"/>
          <w:szCs w:val="24"/>
        </w:rPr>
        <w:t xml:space="preserve">direção escolar. Neste sentido as informações abaixo apresentadas podem </w:t>
      </w:r>
      <w:r w:rsidR="009F3775" w:rsidRPr="008B2A8F">
        <w:rPr>
          <w:rFonts w:ascii="Times New Roman" w:hAnsi="Times New Roman" w:cs="Times New Roman"/>
          <w:noProof/>
          <w:sz w:val="24"/>
          <w:szCs w:val="24"/>
        </w:rPr>
        <w:t xml:space="preserve">ser úteis. </w:t>
      </w:r>
    </w:p>
    <w:p w:rsidR="00E862F9" w:rsidRDefault="00366686" w:rsidP="00E862F9">
      <w:pPr>
        <w:spacing w:before="240" w:line="360" w:lineRule="auto"/>
        <w:jc w:val="both"/>
        <w:rPr>
          <w:rFonts w:ascii="Times New Roman" w:hAnsi="Times New Roman" w:cs="Times New Roman"/>
          <w:sz w:val="24"/>
          <w:szCs w:val="24"/>
        </w:rPr>
      </w:pPr>
      <w:r w:rsidRPr="008B2A8F">
        <w:rPr>
          <w:rFonts w:ascii="Times New Roman" w:hAnsi="Times New Roman" w:cs="Times New Roman"/>
          <w:sz w:val="24"/>
          <w:szCs w:val="24"/>
        </w:rPr>
        <w:t xml:space="preserve">              </w:t>
      </w:r>
      <w:r w:rsidR="009064DC" w:rsidRPr="00E862F9">
        <w:rPr>
          <w:rFonts w:ascii="Times New Roman" w:hAnsi="Times New Roman" w:cs="Times New Roman"/>
          <w:sz w:val="24"/>
          <w:szCs w:val="24"/>
        </w:rPr>
        <w:t xml:space="preserve">Não há um </w:t>
      </w:r>
      <w:r w:rsidR="00082B5B" w:rsidRPr="00E862F9">
        <w:rPr>
          <w:rFonts w:ascii="Times New Roman" w:hAnsi="Times New Roman" w:cs="Times New Roman"/>
          <w:sz w:val="24"/>
          <w:szCs w:val="24"/>
        </w:rPr>
        <w:t>critério</w:t>
      </w:r>
      <w:r w:rsidR="009064DC" w:rsidRPr="00E862F9">
        <w:rPr>
          <w:rFonts w:ascii="Times New Roman" w:hAnsi="Times New Roman" w:cs="Times New Roman"/>
          <w:sz w:val="24"/>
          <w:szCs w:val="24"/>
        </w:rPr>
        <w:t xml:space="preserve"> </w:t>
      </w:r>
      <w:r w:rsidR="009627FC" w:rsidRPr="00E862F9">
        <w:rPr>
          <w:rFonts w:ascii="Times New Roman" w:hAnsi="Times New Roman" w:cs="Times New Roman"/>
          <w:sz w:val="24"/>
          <w:szCs w:val="24"/>
        </w:rPr>
        <w:t xml:space="preserve">ou um momento certo para abordar </w:t>
      </w:r>
      <w:r w:rsidR="000A10C3">
        <w:rPr>
          <w:rFonts w:ascii="Times New Roman" w:hAnsi="Times New Roman" w:cs="Times New Roman"/>
          <w:sz w:val="24"/>
          <w:szCs w:val="24"/>
        </w:rPr>
        <w:t>o estudante</w:t>
      </w:r>
      <w:r w:rsidR="009627FC" w:rsidRPr="00E862F9">
        <w:rPr>
          <w:rFonts w:ascii="Times New Roman" w:hAnsi="Times New Roman" w:cs="Times New Roman"/>
          <w:sz w:val="24"/>
          <w:szCs w:val="24"/>
        </w:rPr>
        <w:t>, isso pode acontecer ao serem observados os sinais</w:t>
      </w:r>
      <w:r w:rsidR="00CE1E4D" w:rsidRPr="00E862F9">
        <w:rPr>
          <w:rFonts w:ascii="Times New Roman" w:hAnsi="Times New Roman" w:cs="Times New Roman"/>
          <w:sz w:val="24"/>
          <w:szCs w:val="24"/>
        </w:rPr>
        <w:t xml:space="preserve"> </w:t>
      </w:r>
      <w:r w:rsidR="00E862F9" w:rsidRPr="00E862F9">
        <w:rPr>
          <w:rFonts w:ascii="Times New Roman" w:hAnsi="Times New Roman" w:cs="Times New Roman"/>
          <w:sz w:val="24"/>
          <w:szCs w:val="24"/>
        </w:rPr>
        <w:t>de alerta</w:t>
      </w:r>
      <w:r w:rsidR="009627FC" w:rsidRPr="00E862F9">
        <w:rPr>
          <w:rFonts w:ascii="Times New Roman" w:hAnsi="Times New Roman" w:cs="Times New Roman"/>
          <w:sz w:val="24"/>
          <w:szCs w:val="24"/>
        </w:rPr>
        <w:t xml:space="preserve">, a pedido do próprio </w:t>
      </w:r>
      <w:r w:rsidR="000A10C3">
        <w:rPr>
          <w:rFonts w:ascii="Times New Roman" w:hAnsi="Times New Roman" w:cs="Times New Roman"/>
          <w:sz w:val="24"/>
          <w:szCs w:val="24"/>
        </w:rPr>
        <w:t>estudante</w:t>
      </w:r>
      <w:r w:rsidR="009627FC" w:rsidRPr="00E862F9">
        <w:rPr>
          <w:rFonts w:ascii="Times New Roman" w:hAnsi="Times New Roman" w:cs="Times New Roman"/>
          <w:sz w:val="24"/>
          <w:szCs w:val="24"/>
        </w:rPr>
        <w:t xml:space="preserve"> ou </w:t>
      </w:r>
      <w:r w:rsidR="00E862F9" w:rsidRPr="00E862F9">
        <w:rPr>
          <w:rFonts w:ascii="Times New Roman" w:hAnsi="Times New Roman" w:cs="Times New Roman"/>
          <w:sz w:val="24"/>
          <w:szCs w:val="24"/>
        </w:rPr>
        <w:t xml:space="preserve">em </w:t>
      </w:r>
      <w:r w:rsidR="00E862F9" w:rsidRPr="00E862F9">
        <w:rPr>
          <w:rFonts w:ascii="Times New Roman" w:hAnsi="Times New Roman" w:cs="Times New Roman"/>
          <w:sz w:val="24"/>
          <w:szCs w:val="24"/>
        </w:rPr>
        <w:lastRenderedPageBreak/>
        <w:t>flagrante de automutilação</w:t>
      </w:r>
      <w:r w:rsidR="009627FC" w:rsidRPr="00E862F9">
        <w:rPr>
          <w:rFonts w:ascii="Times New Roman" w:hAnsi="Times New Roman" w:cs="Times New Roman"/>
          <w:sz w:val="24"/>
          <w:szCs w:val="24"/>
        </w:rPr>
        <w:t xml:space="preserve"> na escola. O importante é que o profissional a </w:t>
      </w:r>
      <w:r w:rsidR="00CE1E4D" w:rsidRPr="00E862F9">
        <w:rPr>
          <w:rFonts w:ascii="Times New Roman" w:hAnsi="Times New Roman" w:cs="Times New Roman"/>
          <w:sz w:val="24"/>
          <w:szCs w:val="24"/>
        </w:rPr>
        <w:t>abordá-lo</w:t>
      </w:r>
      <w:r w:rsidR="009627FC" w:rsidRPr="00E862F9">
        <w:rPr>
          <w:rFonts w:ascii="Times New Roman" w:hAnsi="Times New Roman" w:cs="Times New Roman"/>
          <w:sz w:val="24"/>
          <w:szCs w:val="24"/>
        </w:rPr>
        <w:t xml:space="preserve"> seja qualificado e se possível próximo </w:t>
      </w:r>
      <w:r w:rsidR="000A10C3">
        <w:rPr>
          <w:rFonts w:ascii="Times New Roman" w:hAnsi="Times New Roman" w:cs="Times New Roman"/>
          <w:sz w:val="24"/>
          <w:szCs w:val="24"/>
        </w:rPr>
        <w:t>a ele ou ela</w:t>
      </w:r>
      <w:r w:rsidR="00CE1E4D" w:rsidRPr="00E862F9">
        <w:rPr>
          <w:rFonts w:ascii="Times New Roman" w:hAnsi="Times New Roman" w:cs="Times New Roman"/>
          <w:sz w:val="24"/>
          <w:szCs w:val="24"/>
        </w:rPr>
        <w:t xml:space="preserve">. A conversa deve ocorrer </w:t>
      </w:r>
      <w:r w:rsidR="004C6CBA" w:rsidRPr="00E862F9">
        <w:rPr>
          <w:rFonts w:ascii="Times New Roman" w:eastAsia="Times New Roman" w:hAnsi="Times New Roman" w:cs="Times New Roman"/>
          <w:sz w:val="24"/>
          <w:szCs w:val="24"/>
          <w:lang w:eastAsia="pt-BR"/>
        </w:rPr>
        <w:t xml:space="preserve">em local privado de forma natural e discreta. </w:t>
      </w:r>
      <w:r w:rsidR="004C6CBA" w:rsidRPr="00E862F9">
        <w:rPr>
          <w:rFonts w:ascii="Times New Roman" w:hAnsi="Times New Roman" w:cs="Times New Roman"/>
          <w:sz w:val="24"/>
          <w:szCs w:val="24"/>
        </w:rPr>
        <w:t xml:space="preserve">É importante abordar a automutilação sem que haja críticas e julgamentos. </w:t>
      </w:r>
      <w:r w:rsidR="00E862F9" w:rsidRPr="00E862F9">
        <w:rPr>
          <w:rFonts w:ascii="Times New Roman" w:hAnsi="Times New Roman" w:cs="Times New Roman"/>
          <w:sz w:val="24"/>
          <w:szCs w:val="24"/>
        </w:rPr>
        <w:t xml:space="preserve">O </w:t>
      </w:r>
      <w:r w:rsidR="000A10C3">
        <w:rPr>
          <w:rFonts w:ascii="Times New Roman" w:hAnsi="Times New Roman" w:cs="Times New Roman"/>
          <w:sz w:val="24"/>
          <w:szCs w:val="24"/>
        </w:rPr>
        <w:t>estudante</w:t>
      </w:r>
      <w:r w:rsidR="00E862F9" w:rsidRPr="00E862F9">
        <w:rPr>
          <w:rFonts w:ascii="Times New Roman" w:hAnsi="Times New Roman" w:cs="Times New Roman"/>
          <w:sz w:val="24"/>
          <w:szCs w:val="24"/>
        </w:rPr>
        <w:t xml:space="preserve"> precisa</w:t>
      </w:r>
      <w:r w:rsidR="004C6CBA" w:rsidRPr="00E862F9">
        <w:rPr>
          <w:rFonts w:ascii="Times New Roman" w:hAnsi="Times New Roman" w:cs="Times New Roman"/>
          <w:sz w:val="24"/>
          <w:szCs w:val="24"/>
        </w:rPr>
        <w:t xml:space="preserve"> se sentir acolhido</w:t>
      </w:r>
      <w:r w:rsidR="00E862F9" w:rsidRPr="00E862F9">
        <w:rPr>
          <w:rFonts w:ascii="Times New Roman" w:hAnsi="Times New Roman" w:cs="Times New Roman"/>
          <w:sz w:val="24"/>
          <w:szCs w:val="24"/>
        </w:rPr>
        <w:t xml:space="preserve"> e compreendido</w:t>
      </w:r>
      <w:r w:rsidR="004C6CBA" w:rsidRPr="00E862F9">
        <w:rPr>
          <w:rFonts w:ascii="Times New Roman" w:hAnsi="Times New Roman" w:cs="Times New Roman"/>
          <w:sz w:val="24"/>
          <w:szCs w:val="24"/>
        </w:rPr>
        <w:t xml:space="preserve"> </w:t>
      </w:r>
      <w:r w:rsidR="00E862F9" w:rsidRPr="00E862F9">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{"citationItems":[{"id":"ITEM-1","itemData":{"ISBN":"9786586094381","author":[{"dropping-particle":"","family":"Quesadaa","given":"Andrea Amaro","non-dropping-particle":"","parse-names":false,"suffix":""},{"dropping-particle":"","family":"Neto","given":"Carlos Henrique Aragão","non-dropping-particle":"","parse-names":false,"suffix":""},{"dropping-particle":"","family":"Garcia","given":"Marina Saraiva","non-dropping-particle":"","parse-names":false,"suffix":""},{"dropping-particle":"","family":"Figueiredo","given":"Carlos Guilherme da Silva","non-dropping-particle":"","parse-names":false,"suffix":""},{"dropping-particle":"","family":"Figueiredo","given":"Karine da Silva","non-dropping-particle":"","parse-names":false,"suffix":""}],"id":"ITEM-1","issued":{"date-parts":[["2020"]]},"publisher":"Fundação Demócrito Rocha","publisher-place":"Fortaleza","title":"Cartilha para prevenção da automutilação e do suicídio | 15 a 18 anos","type":"book"},"uris":["http://www.mendeley.com/documents/?uuid=723eaeef-e9d9-4bbc-9ef0-81df06fcb0c6"]},{"id":"ITEM-2","itemData":{"author":[{"dropping-particle":"","family":"Aratangy","given":"E.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-2","issued":{"date-parts":[["2018"]]},"publisher":"Hogrefe","publisher-place":"São Paulo","title":"Como lidar com a automutilação","type":"book"},"uris":["http://www.mendeley.com/documents/?uuid=44f45b09-27d4-4b9a-9beb-8c9c83f7fecc"]},{"id":"ITEM-3","itemData":{"author":[{"dropping-particle":"","family":"Orygen","given":"","non-dropping-particle":"","parse-names":false,"suffix":""}],"id":"ITEM-3","issued":{"date-parts":[["2019"]]},"publisher":"The national Centre of Excellence in Youth Mental Health. Australia","title":"Coping with Self-harm A guide for parents and Carers","type":"article"},"uris":["http://www.mendeley.com/documents/?uuid=428d37bb-1f67-4cfd-bce5-55e011a6d94e"]}],"mendeley":{"formattedCitation":"(2,13,15)","plainTextFormattedCitation":"(2,13,15)","previouslyFormattedCitation":"(2,13,15)"},"properties":{"noteIndex":0},"schema":"https://github.com/citation-style-language/schema/raw/master/csl-citation.json"}</w:instrText>
      </w:r>
      <w:r w:rsidR="00E862F9" w:rsidRPr="00E862F9">
        <w:rPr>
          <w:rFonts w:ascii="Times New Roman" w:hAnsi="Times New Roman" w:cs="Times New Roman"/>
          <w:sz w:val="24"/>
          <w:szCs w:val="24"/>
        </w:rPr>
        <w:fldChar w:fldCharType="separate"/>
      </w:r>
      <w:r w:rsidR="003B6C14" w:rsidRPr="003B6C14">
        <w:rPr>
          <w:rFonts w:ascii="Times New Roman" w:hAnsi="Times New Roman" w:cs="Times New Roman"/>
          <w:noProof/>
          <w:sz w:val="24"/>
          <w:szCs w:val="24"/>
        </w:rPr>
        <w:t>(2,13,15)</w:t>
      </w:r>
      <w:r w:rsidR="00E862F9" w:rsidRPr="00E862F9">
        <w:rPr>
          <w:rFonts w:ascii="Times New Roman" w:hAnsi="Times New Roman" w:cs="Times New Roman"/>
          <w:sz w:val="24"/>
          <w:szCs w:val="24"/>
        </w:rPr>
        <w:fldChar w:fldCharType="end"/>
      </w:r>
      <w:r w:rsidR="00E862F9">
        <w:rPr>
          <w:rFonts w:ascii="Times New Roman" w:hAnsi="Times New Roman" w:cs="Times New Roman"/>
          <w:sz w:val="24"/>
          <w:szCs w:val="24"/>
        </w:rPr>
        <w:t>.</w:t>
      </w:r>
      <w:r w:rsidR="00CC40C3">
        <w:rPr>
          <w:rFonts w:ascii="Times New Roman" w:hAnsi="Times New Roman" w:cs="Times New Roman"/>
          <w:sz w:val="24"/>
          <w:szCs w:val="24"/>
        </w:rPr>
        <w:t xml:space="preserve"> </w:t>
      </w:r>
    </w:p>
    <w:p w:rsidR="00575252" w:rsidRPr="008B2A8F" w:rsidRDefault="0030123A" w:rsidP="00E862F9">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Caso</w:t>
      </w:r>
      <w:r w:rsidR="002A299B" w:rsidRPr="008B2A8F">
        <w:rPr>
          <w:rFonts w:ascii="Times New Roman" w:hAnsi="Times New Roman" w:cs="Times New Roman"/>
          <w:sz w:val="24"/>
          <w:szCs w:val="24"/>
        </w:rPr>
        <w:t xml:space="preserve"> sejam detectados sinais</w:t>
      </w:r>
      <w:r w:rsidRPr="008B2A8F">
        <w:rPr>
          <w:rFonts w:ascii="Times New Roman" w:hAnsi="Times New Roman" w:cs="Times New Roman"/>
          <w:sz w:val="24"/>
          <w:szCs w:val="24"/>
        </w:rPr>
        <w:t xml:space="preserve"> de alerta,</w:t>
      </w:r>
      <w:r w:rsidR="002A299B" w:rsidRPr="008B2A8F">
        <w:rPr>
          <w:rFonts w:ascii="Times New Roman" w:hAnsi="Times New Roman" w:cs="Times New Roman"/>
          <w:sz w:val="24"/>
          <w:szCs w:val="24"/>
        </w:rPr>
        <w:t xml:space="preserve"> por algum profissional ou</w:t>
      </w:r>
      <w:r w:rsidRPr="008B2A8F">
        <w:rPr>
          <w:rFonts w:ascii="Times New Roman" w:hAnsi="Times New Roman" w:cs="Times New Roman"/>
          <w:sz w:val="24"/>
          <w:szCs w:val="24"/>
        </w:rPr>
        <w:t xml:space="preserve"> outro</w:t>
      </w:r>
      <w:r w:rsidR="002A299B" w:rsidRPr="008B2A8F">
        <w:rPr>
          <w:rFonts w:ascii="Times New Roman" w:hAnsi="Times New Roman" w:cs="Times New Roman"/>
          <w:sz w:val="24"/>
          <w:szCs w:val="24"/>
        </w:rPr>
        <w:t xml:space="preserve"> </w:t>
      </w:r>
      <w:r w:rsidR="000A10C3">
        <w:rPr>
          <w:rFonts w:ascii="Times New Roman" w:hAnsi="Times New Roman" w:cs="Times New Roman"/>
          <w:sz w:val="24"/>
          <w:szCs w:val="24"/>
        </w:rPr>
        <w:t>estudante</w:t>
      </w:r>
      <w:r w:rsidRPr="008B2A8F">
        <w:rPr>
          <w:rFonts w:ascii="Times New Roman" w:hAnsi="Times New Roman" w:cs="Times New Roman"/>
          <w:sz w:val="24"/>
          <w:szCs w:val="24"/>
        </w:rPr>
        <w:t>,</w:t>
      </w:r>
      <w:r w:rsidR="002A299B" w:rsidRPr="008B2A8F">
        <w:rPr>
          <w:rFonts w:ascii="Times New Roman" w:hAnsi="Times New Roman" w:cs="Times New Roman"/>
          <w:sz w:val="24"/>
          <w:szCs w:val="24"/>
        </w:rPr>
        <w:t xml:space="preserve"> sobre a possiblidade ou constatação de automutilação</w:t>
      </w:r>
      <w:r w:rsidR="00D85CFD">
        <w:rPr>
          <w:rFonts w:ascii="Times New Roman" w:hAnsi="Times New Roman" w:cs="Times New Roman"/>
          <w:sz w:val="24"/>
          <w:szCs w:val="24"/>
        </w:rPr>
        <w:t>,</w:t>
      </w:r>
      <w:r w:rsidRPr="008B2A8F">
        <w:rPr>
          <w:rFonts w:ascii="Times New Roman" w:hAnsi="Times New Roman" w:cs="Times New Roman"/>
          <w:sz w:val="24"/>
          <w:szCs w:val="24"/>
        </w:rPr>
        <w:t xml:space="preserve"> o primeiro passo é acalmar os envolvidos e oferecer acolhimento. </w:t>
      </w:r>
      <w:r w:rsidR="00846D21" w:rsidRPr="008B2A8F">
        <w:rPr>
          <w:rFonts w:ascii="Times New Roman" w:hAnsi="Times New Roman" w:cs="Times New Roman"/>
          <w:sz w:val="24"/>
          <w:szCs w:val="24"/>
        </w:rPr>
        <w:t>Informe-os</w:t>
      </w:r>
      <w:r w:rsidRPr="008B2A8F">
        <w:rPr>
          <w:rFonts w:ascii="Times New Roman" w:hAnsi="Times New Roman" w:cs="Times New Roman"/>
          <w:sz w:val="24"/>
          <w:szCs w:val="24"/>
        </w:rPr>
        <w:t xml:space="preserve"> que serão </w:t>
      </w:r>
      <w:r w:rsidR="00D85CFD">
        <w:rPr>
          <w:rFonts w:ascii="Times New Roman" w:hAnsi="Times New Roman" w:cs="Times New Roman"/>
          <w:sz w:val="24"/>
          <w:szCs w:val="24"/>
        </w:rPr>
        <w:t>tomadas ações cabíveis e explique</w:t>
      </w:r>
      <w:r w:rsidRPr="008B2A8F">
        <w:rPr>
          <w:rFonts w:ascii="Times New Roman" w:hAnsi="Times New Roman" w:cs="Times New Roman"/>
          <w:sz w:val="24"/>
          <w:szCs w:val="24"/>
        </w:rPr>
        <w:t xml:space="preserve"> sobre a necessidade de</w:t>
      </w:r>
      <w:r w:rsidR="00846D21" w:rsidRPr="008B2A8F">
        <w:rPr>
          <w:rFonts w:ascii="Times New Roman" w:hAnsi="Times New Roman" w:cs="Times New Roman"/>
          <w:sz w:val="24"/>
          <w:szCs w:val="24"/>
        </w:rPr>
        <w:t xml:space="preserve"> manter</w:t>
      </w:r>
      <w:r w:rsidRPr="008B2A8F">
        <w:rPr>
          <w:rFonts w:ascii="Times New Roman" w:hAnsi="Times New Roman" w:cs="Times New Roman"/>
          <w:sz w:val="24"/>
          <w:szCs w:val="24"/>
        </w:rPr>
        <w:t xml:space="preserve"> sigilo</w:t>
      </w:r>
      <w:r w:rsidR="00846D21" w:rsidRPr="008B2A8F">
        <w:rPr>
          <w:rFonts w:ascii="Times New Roman" w:hAnsi="Times New Roman" w:cs="Times New Roman"/>
          <w:sz w:val="24"/>
          <w:szCs w:val="24"/>
        </w:rPr>
        <w:t xml:space="preserve"> sobre a situação</w:t>
      </w:r>
      <w:r w:rsidRPr="008B2A8F">
        <w:rPr>
          <w:rFonts w:ascii="Times New Roman" w:hAnsi="Times New Roman" w:cs="Times New Roman"/>
          <w:sz w:val="24"/>
          <w:szCs w:val="24"/>
        </w:rPr>
        <w:t xml:space="preserve">. Esta é uma oportunidade para conversar </w:t>
      </w:r>
      <w:r w:rsidR="00846D21" w:rsidRPr="008B2A8F">
        <w:rPr>
          <w:rFonts w:ascii="Times New Roman" w:hAnsi="Times New Roman" w:cs="Times New Roman"/>
          <w:sz w:val="24"/>
          <w:szCs w:val="24"/>
        </w:rPr>
        <w:t>sobre o tema</w:t>
      </w:r>
      <w:r w:rsidR="00D85CFD">
        <w:rPr>
          <w:rFonts w:ascii="Times New Roman" w:hAnsi="Times New Roman" w:cs="Times New Roman"/>
          <w:sz w:val="24"/>
          <w:szCs w:val="24"/>
        </w:rPr>
        <w:t xml:space="preserve"> e esclarecer possíveis dúvidas </w:t>
      </w:r>
      <w:r w:rsidR="00D85CFD">
        <w:rPr>
          <w:rFonts w:ascii="Times New Roman" w:hAnsi="Times New Roman" w:cs="Times New Roman"/>
          <w:sz w:val="24"/>
          <w:szCs w:val="24"/>
        </w:rPr>
        <w:fldChar w:fldCharType="begin" w:fldLock="1"/>
      </w:r>
      <w:r w:rsidR="00D85CFD">
        <w:rPr>
          <w:rFonts w:ascii="Times New Roman" w:hAnsi="Times New Roman" w:cs="Times New Roman"/>
          <w:sz w:val="24"/>
          <w:szCs w:val="24"/>
        </w:rPr>
        <w:instrText>ADDIN CSL_CITATION {"citationItems":[{"id":"ITEM-1","itemData":{"author":[{"dropping-particle":"","family":"The Adolescent Self Harm Forum (Oxfordshire)","given":"","non-dropping-particle":"","parse-names":false,"suffix":""}],"id":"ITEM-1","issued":{"date-parts":[["2016"]]},"publisher":"Oxford Health","publisher-place":"Oxfordshire","title":"Self-harm guidelines for staff within school and residential settings in Oxfordshire","type":"article"},"uris":["http://www.mendeley.com/documents/?uuid=f281ec18-f951-423e-9ab4-3d9af2efd0d8"]}],"mendeley":{"formattedCitation":"(9)","plainTextFormattedCitation":"(9)","previouslyFormattedCitation":"(9)"},"properties":{"noteIndex":0},"schema":"https://github.com/citation-style-language/schema/raw/master/csl-citation.json"}</w:instrText>
      </w:r>
      <w:r w:rsidR="00D85CFD">
        <w:rPr>
          <w:rFonts w:ascii="Times New Roman" w:hAnsi="Times New Roman" w:cs="Times New Roman"/>
          <w:sz w:val="24"/>
          <w:szCs w:val="24"/>
        </w:rPr>
        <w:fldChar w:fldCharType="separate"/>
      </w:r>
      <w:r w:rsidR="00D85CFD" w:rsidRPr="00D85CFD">
        <w:rPr>
          <w:rFonts w:ascii="Times New Roman" w:hAnsi="Times New Roman" w:cs="Times New Roman"/>
          <w:noProof/>
          <w:sz w:val="24"/>
          <w:szCs w:val="24"/>
        </w:rPr>
        <w:t>(9)</w:t>
      </w:r>
      <w:r w:rsidR="00D85CFD">
        <w:rPr>
          <w:rFonts w:ascii="Times New Roman" w:hAnsi="Times New Roman" w:cs="Times New Roman"/>
          <w:sz w:val="24"/>
          <w:szCs w:val="24"/>
        </w:rPr>
        <w:fldChar w:fldCharType="end"/>
      </w:r>
      <w:r w:rsidR="00D85CFD">
        <w:rPr>
          <w:rFonts w:ascii="Times New Roman" w:hAnsi="Times New Roman" w:cs="Times New Roman"/>
          <w:sz w:val="24"/>
          <w:szCs w:val="24"/>
        </w:rPr>
        <w:t>.</w:t>
      </w:r>
    </w:p>
    <w:p w:rsidR="0017662B" w:rsidRPr="00D85CFD" w:rsidRDefault="0030123A" w:rsidP="008B2A8F">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A</w:t>
      </w:r>
      <w:r w:rsidR="00165FF3">
        <w:rPr>
          <w:rFonts w:ascii="Times New Roman" w:hAnsi="Times New Roman" w:cs="Times New Roman"/>
          <w:sz w:val="24"/>
          <w:szCs w:val="24"/>
        </w:rPr>
        <w:t xml:space="preserve"> abordagem </w:t>
      </w:r>
      <w:r w:rsidR="000A10C3">
        <w:rPr>
          <w:rFonts w:ascii="Times New Roman" w:hAnsi="Times New Roman" w:cs="Times New Roman"/>
          <w:sz w:val="24"/>
          <w:szCs w:val="24"/>
        </w:rPr>
        <w:t>em relação ao</w:t>
      </w:r>
      <w:r w:rsidR="00165FF3">
        <w:rPr>
          <w:rFonts w:ascii="Times New Roman" w:hAnsi="Times New Roman" w:cs="Times New Roman"/>
          <w:sz w:val="24"/>
          <w:szCs w:val="24"/>
        </w:rPr>
        <w:t xml:space="preserve"> automutilador deve ocorrer de </w:t>
      </w:r>
      <w:r w:rsidR="002A299B" w:rsidRPr="008B2A8F">
        <w:rPr>
          <w:rFonts w:ascii="Times New Roman" w:hAnsi="Times New Roman" w:cs="Times New Roman"/>
          <w:sz w:val="24"/>
          <w:szCs w:val="24"/>
        </w:rPr>
        <w:t xml:space="preserve">forma calma e planejada. </w:t>
      </w:r>
      <w:r w:rsidR="004C6CBA" w:rsidRPr="00D85CFD">
        <w:rPr>
          <w:rFonts w:ascii="Times New Roman" w:eastAsia="Times New Roman" w:hAnsi="Times New Roman" w:cs="Times New Roman"/>
          <w:sz w:val="24"/>
          <w:szCs w:val="24"/>
          <w:lang w:eastAsia="pt-BR"/>
        </w:rPr>
        <w:t>Preferivelmente n</w:t>
      </w:r>
      <w:r w:rsidR="004C6CBA" w:rsidRPr="00D85CFD">
        <w:rPr>
          <w:rFonts w:ascii="Times New Roman" w:hAnsi="Times New Roman" w:cs="Times New Roman"/>
          <w:sz w:val="24"/>
          <w:szCs w:val="24"/>
        </w:rPr>
        <w:t>ão entre direto no assunto, inicie uma conversa ma</w:t>
      </w:r>
      <w:r w:rsidR="00EF4821" w:rsidRPr="00D85CFD">
        <w:rPr>
          <w:rFonts w:ascii="Times New Roman" w:hAnsi="Times New Roman" w:cs="Times New Roman"/>
          <w:sz w:val="24"/>
          <w:szCs w:val="24"/>
        </w:rPr>
        <w:t>is leve e inclua perguntas como</w:t>
      </w:r>
      <w:r w:rsidR="004C6CBA" w:rsidRPr="00D85CFD">
        <w:rPr>
          <w:rFonts w:ascii="Times New Roman" w:hAnsi="Times New Roman" w:cs="Times New Roman"/>
          <w:sz w:val="24"/>
          <w:szCs w:val="24"/>
        </w:rPr>
        <w:t xml:space="preserve">: </w:t>
      </w:r>
      <w:r w:rsidR="000A10C3">
        <w:rPr>
          <w:rFonts w:ascii="Times New Roman" w:hAnsi="Times New Roman" w:cs="Times New Roman"/>
          <w:sz w:val="24"/>
          <w:szCs w:val="24"/>
        </w:rPr>
        <w:t>“</w:t>
      </w:r>
      <w:r w:rsidR="00AD0A14" w:rsidRPr="00D85CFD">
        <w:rPr>
          <w:rFonts w:ascii="Times New Roman" w:hAnsi="Times New Roman" w:cs="Times New Roman"/>
          <w:sz w:val="24"/>
          <w:szCs w:val="24"/>
        </w:rPr>
        <w:t>você está triste ?</w:t>
      </w:r>
      <w:r w:rsidR="000A10C3">
        <w:rPr>
          <w:rFonts w:ascii="Times New Roman" w:hAnsi="Times New Roman" w:cs="Times New Roman"/>
          <w:sz w:val="24"/>
          <w:szCs w:val="24"/>
        </w:rPr>
        <w:t>”</w:t>
      </w:r>
      <w:r w:rsidR="00AD0A14" w:rsidRPr="00D85CFD">
        <w:rPr>
          <w:rFonts w:ascii="Times New Roman" w:hAnsi="Times New Roman" w:cs="Times New Roman"/>
          <w:sz w:val="24"/>
          <w:szCs w:val="24"/>
        </w:rPr>
        <w:t xml:space="preserve"> </w:t>
      </w:r>
      <w:r w:rsidR="000A10C3">
        <w:rPr>
          <w:rFonts w:ascii="Times New Roman" w:hAnsi="Times New Roman" w:cs="Times New Roman"/>
          <w:sz w:val="24"/>
          <w:szCs w:val="24"/>
        </w:rPr>
        <w:t>“</w:t>
      </w:r>
      <w:r w:rsidR="00AD0A14" w:rsidRPr="00D85CFD">
        <w:rPr>
          <w:rFonts w:ascii="Times New Roman" w:hAnsi="Times New Roman" w:cs="Times New Roman"/>
          <w:sz w:val="24"/>
          <w:szCs w:val="24"/>
        </w:rPr>
        <w:t>Tem algo te preocupando?</w:t>
      </w:r>
      <w:r w:rsidR="000A10C3">
        <w:rPr>
          <w:rFonts w:ascii="Times New Roman" w:hAnsi="Times New Roman" w:cs="Times New Roman"/>
          <w:sz w:val="24"/>
          <w:szCs w:val="24"/>
        </w:rPr>
        <w:t>”</w:t>
      </w:r>
      <w:r w:rsidR="00AD0A14" w:rsidRPr="00D85CFD">
        <w:rPr>
          <w:rFonts w:ascii="Times New Roman" w:hAnsi="Times New Roman" w:cs="Times New Roman"/>
          <w:sz w:val="24"/>
          <w:szCs w:val="24"/>
        </w:rPr>
        <w:t xml:space="preserve"> Se houver receptividade</w:t>
      </w:r>
      <w:r w:rsidR="000A10C3">
        <w:rPr>
          <w:rFonts w:ascii="Times New Roman" w:hAnsi="Times New Roman" w:cs="Times New Roman"/>
          <w:sz w:val="24"/>
          <w:szCs w:val="24"/>
        </w:rPr>
        <w:t>,</w:t>
      </w:r>
      <w:r w:rsidR="00AD0A14" w:rsidRPr="00D85CFD">
        <w:rPr>
          <w:rFonts w:ascii="Times New Roman" w:hAnsi="Times New Roman" w:cs="Times New Roman"/>
          <w:sz w:val="24"/>
          <w:szCs w:val="24"/>
        </w:rPr>
        <w:t xml:space="preserve"> prossiga: </w:t>
      </w:r>
      <w:r w:rsidR="000A10C3">
        <w:rPr>
          <w:rFonts w:ascii="Times New Roman" w:hAnsi="Times New Roman" w:cs="Times New Roman"/>
          <w:sz w:val="24"/>
          <w:szCs w:val="24"/>
        </w:rPr>
        <w:t>“</w:t>
      </w:r>
      <w:r w:rsidR="00AD0A14" w:rsidRPr="00D85CFD">
        <w:rPr>
          <w:rFonts w:ascii="Times New Roman" w:hAnsi="Times New Roman" w:cs="Times New Roman"/>
          <w:sz w:val="24"/>
          <w:szCs w:val="24"/>
        </w:rPr>
        <w:t>tenho percebido que você</w:t>
      </w:r>
      <w:r w:rsidR="000A10C3">
        <w:rPr>
          <w:rFonts w:ascii="Times New Roman" w:hAnsi="Times New Roman" w:cs="Times New Roman"/>
          <w:sz w:val="24"/>
          <w:szCs w:val="24"/>
        </w:rPr>
        <w:t>...”</w:t>
      </w:r>
      <w:r w:rsidR="00AD0A14" w:rsidRPr="00D85CFD">
        <w:rPr>
          <w:rFonts w:ascii="Times New Roman" w:hAnsi="Times New Roman" w:cs="Times New Roman"/>
          <w:sz w:val="24"/>
          <w:szCs w:val="24"/>
        </w:rPr>
        <w:t xml:space="preserve"> (cite sinais alerta que foram observados)</w:t>
      </w:r>
      <w:r w:rsidR="000A10C3">
        <w:rPr>
          <w:rFonts w:ascii="Times New Roman" w:hAnsi="Times New Roman" w:cs="Times New Roman"/>
          <w:sz w:val="24"/>
          <w:szCs w:val="24"/>
        </w:rPr>
        <w:t>,</w:t>
      </w:r>
      <w:r w:rsidR="00AD0A14" w:rsidRPr="00D85CFD">
        <w:rPr>
          <w:rFonts w:ascii="Times New Roman" w:hAnsi="Times New Roman" w:cs="Times New Roman"/>
          <w:sz w:val="24"/>
          <w:szCs w:val="24"/>
        </w:rPr>
        <w:t xml:space="preserve"> e </w:t>
      </w:r>
      <w:r w:rsidR="000A10C3">
        <w:rPr>
          <w:rFonts w:ascii="Times New Roman" w:hAnsi="Times New Roman" w:cs="Times New Roman"/>
          <w:sz w:val="24"/>
          <w:szCs w:val="24"/>
        </w:rPr>
        <w:t>“</w:t>
      </w:r>
      <w:r w:rsidR="00AD0A14" w:rsidRPr="00D85CFD">
        <w:rPr>
          <w:rFonts w:ascii="Times New Roman" w:hAnsi="Times New Roman" w:cs="Times New Roman"/>
          <w:sz w:val="24"/>
          <w:szCs w:val="24"/>
        </w:rPr>
        <w:t>pensei que pode</w:t>
      </w:r>
      <w:r w:rsidR="000A10C3">
        <w:rPr>
          <w:rFonts w:ascii="Times New Roman" w:hAnsi="Times New Roman" w:cs="Times New Roman"/>
          <w:sz w:val="24"/>
          <w:szCs w:val="24"/>
        </w:rPr>
        <w:t>ria</w:t>
      </w:r>
      <w:r w:rsidR="00AD0A14" w:rsidRPr="00D85CFD">
        <w:rPr>
          <w:rFonts w:ascii="Times New Roman" w:hAnsi="Times New Roman" w:cs="Times New Roman"/>
          <w:sz w:val="24"/>
          <w:szCs w:val="24"/>
        </w:rPr>
        <w:t xml:space="preserve"> estar se machucando ou pensando em se machucar</w:t>
      </w:r>
      <w:r w:rsidR="000A10C3">
        <w:rPr>
          <w:rFonts w:ascii="Times New Roman" w:hAnsi="Times New Roman" w:cs="Times New Roman"/>
          <w:sz w:val="24"/>
          <w:szCs w:val="24"/>
        </w:rPr>
        <w:t>”</w:t>
      </w:r>
      <w:r w:rsidR="00AD0A14" w:rsidRPr="00D85CFD">
        <w:rPr>
          <w:rFonts w:ascii="Times New Roman" w:hAnsi="Times New Roman" w:cs="Times New Roman"/>
          <w:sz w:val="24"/>
          <w:szCs w:val="24"/>
        </w:rPr>
        <w:t>. Se houver confirmação demonstre interesse e questione os motivos e em quais situações os episódios ocorrem</w:t>
      </w:r>
      <w:r w:rsidR="0017662B" w:rsidRPr="00D85CFD">
        <w:rPr>
          <w:rFonts w:ascii="Times New Roman" w:hAnsi="Times New Roman" w:cs="Times New Roman"/>
          <w:sz w:val="24"/>
          <w:szCs w:val="24"/>
        </w:rPr>
        <w:t>, t</w:t>
      </w:r>
      <w:r w:rsidR="00165FF3">
        <w:rPr>
          <w:rFonts w:ascii="Times New Roman" w:hAnsi="Times New Roman" w:cs="Times New Roman"/>
          <w:sz w:val="24"/>
          <w:szCs w:val="24"/>
        </w:rPr>
        <w:t>ente assegure-lhe</w:t>
      </w:r>
      <w:r w:rsidR="009E6732" w:rsidRPr="00D85CFD">
        <w:rPr>
          <w:rFonts w:ascii="Times New Roman" w:hAnsi="Times New Roman" w:cs="Times New Roman"/>
          <w:sz w:val="24"/>
          <w:szCs w:val="24"/>
        </w:rPr>
        <w:t xml:space="preserve"> que você entende </w:t>
      </w:r>
      <w:r w:rsidR="00AD0A14" w:rsidRPr="00D85CFD">
        <w:rPr>
          <w:rFonts w:ascii="Times New Roman" w:hAnsi="Times New Roman" w:cs="Times New Roman"/>
          <w:sz w:val="24"/>
          <w:szCs w:val="24"/>
        </w:rPr>
        <w:t xml:space="preserve">e </w:t>
      </w:r>
      <w:r w:rsidR="009E6732" w:rsidRPr="00D85CFD">
        <w:rPr>
          <w:rFonts w:ascii="Times New Roman" w:hAnsi="Times New Roman" w:cs="Times New Roman"/>
          <w:sz w:val="24"/>
          <w:szCs w:val="24"/>
        </w:rPr>
        <w:t>quer ajudar</w:t>
      </w:r>
      <w:r w:rsidR="00D85CFD" w:rsidRPr="00D85CFD">
        <w:rPr>
          <w:rFonts w:ascii="Times New Roman" w:hAnsi="Times New Roman" w:cs="Times New Roman"/>
          <w:sz w:val="24"/>
          <w:szCs w:val="24"/>
        </w:rPr>
        <w:t xml:space="preserve"> </w:t>
      </w:r>
      <w:r w:rsidR="00D85CFD" w:rsidRPr="00D85CFD">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{"citationItems":[{"id":"ITEM-1","itemData":{"ISBN":"978-65-86094-34-3","author":[{"dropping-particle":"","family":"Quesadaaaa","given":"Andrea Amaro","non-dropping-particle":"","parse-names":false,"suffix":""},{"dropping-particle":"","family":"Neto","given":"Carlos Henrique de Aragão","non-dropping-particle":"","parse-names":false,"suffix":""},{"dropping-particle":"","family":"Garcia","given":"Marina Saraiva","non-dropping-particle":"","parse-names":false,"suffix":""},{"dropping-particle":"de","family":"Oliveira","given":"Josiane Martins","non-dropping-particle":"","parse-names":false,"suffix":""}],"id":"ITEM-1","issued":{"date-parts":[["2020"]]},"number-of-pages":"15","publisher":"Fundação Demócrito Rocha","publisher-place":"Fortaleza","title":"Automutilação: abordagem prática de prevenção e intervenção","type":"book"},"uris":["http://www.mendeley.com/documents/?uuid=d4a9f0a8-2d4e-4be6-a5e4-069f1ef13b7f"]},{"id":"ITEM-2","itemData":{"author":[{"dropping-particle":"","family":"The Adolescent Self Harm Forum (Oxfordshire)","given":"","non-dropping-particle":"","parse-names":false,"suffix":""}],"id":"ITEM-2","issued":{"date-parts":[["2016"]]},"publisher":"Oxford Health","publisher-place":"Oxfordshire","title":"Self-harm guidelines for staff within school and residential settings in Oxfordshire","type":"article"},"uris":["http://www.mendeley.com/documents/?uuid=f281ec18-f951-423e-9ab4-3d9af2efd0d8"]}],"mendeley":{"formattedCitation":"(9,10)","plainTextFormattedCitation":"(9,10)","previouslyFormattedCitation":"(9,10)"},"properties":{"noteIndex":0},"schema":"https://github.com/citation-style-language/schema/raw/master/csl-citation.json"}</w:instrText>
      </w:r>
      <w:r w:rsidR="00D85CFD" w:rsidRPr="00D85CFD">
        <w:rPr>
          <w:rFonts w:ascii="Times New Roman" w:hAnsi="Times New Roman" w:cs="Times New Roman"/>
          <w:sz w:val="24"/>
          <w:szCs w:val="24"/>
        </w:rPr>
        <w:fldChar w:fldCharType="separate"/>
      </w:r>
      <w:r w:rsidR="00D85CFD" w:rsidRPr="00D85CFD">
        <w:rPr>
          <w:rFonts w:ascii="Times New Roman" w:hAnsi="Times New Roman" w:cs="Times New Roman"/>
          <w:noProof/>
          <w:sz w:val="24"/>
          <w:szCs w:val="24"/>
        </w:rPr>
        <w:t>(9,10)</w:t>
      </w:r>
      <w:r w:rsidR="00D85CFD" w:rsidRPr="00D85CFD">
        <w:rPr>
          <w:rFonts w:ascii="Times New Roman" w:hAnsi="Times New Roman" w:cs="Times New Roman"/>
          <w:sz w:val="24"/>
          <w:szCs w:val="24"/>
        </w:rPr>
        <w:fldChar w:fldCharType="end"/>
      </w:r>
      <w:r w:rsidR="00D85CFD" w:rsidRPr="00D85CFD">
        <w:rPr>
          <w:rFonts w:ascii="Times New Roman" w:hAnsi="Times New Roman" w:cs="Times New Roman"/>
          <w:sz w:val="24"/>
          <w:szCs w:val="24"/>
        </w:rPr>
        <w:t>.</w:t>
      </w:r>
    </w:p>
    <w:p w:rsidR="009627FC" w:rsidRPr="008B2A8F" w:rsidRDefault="0017662B" w:rsidP="008B2A8F">
      <w:pPr>
        <w:spacing w:before="240" w:line="360" w:lineRule="auto"/>
        <w:ind w:firstLine="708"/>
        <w:jc w:val="both"/>
        <w:rPr>
          <w:rFonts w:ascii="Times New Roman" w:hAnsi="Times New Roman" w:cs="Times New Roman"/>
          <w:color w:val="7030A0"/>
          <w:sz w:val="24"/>
          <w:szCs w:val="24"/>
        </w:rPr>
      </w:pPr>
      <w:r w:rsidRPr="00D85CFD">
        <w:rPr>
          <w:rFonts w:ascii="Times New Roman" w:hAnsi="Times New Roman" w:cs="Times New Roman"/>
          <w:sz w:val="24"/>
          <w:szCs w:val="24"/>
        </w:rPr>
        <w:t>Avise</w:t>
      </w:r>
      <w:r w:rsidR="00165FF3">
        <w:rPr>
          <w:rFonts w:ascii="Times New Roman" w:hAnsi="Times New Roman" w:cs="Times New Roman"/>
          <w:sz w:val="24"/>
          <w:szCs w:val="24"/>
        </w:rPr>
        <w:t xml:space="preserve"> o </w:t>
      </w:r>
      <w:r w:rsidR="000A10C3">
        <w:rPr>
          <w:rFonts w:ascii="Times New Roman" w:hAnsi="Times New Roman" w:cs="Times New Roman"/>
          <w:sz w:val="24"/>
          <w:szCs w:val="24"/>
        </w:rPr>
        <w:t>estudante</w:t>
      </w:r>
      <w:r w:rsidRPr="00D85CFD">
        <w:rPr>
          <w:rFonts w:ascii="Times New Roman" w:hAnsi="Times New Roman" w:cs="Times New Roman"/>
          <w:sz w:val="24"/>
          <w:szCs w:val="24"/>
        </w:rPr>
        <w:t xml:space="preserve"> que você precisa informar os pais por motivos legais</w:t>
      </w:r>
      <w:r w:rsidR="00165FF3">
        <w:rPr>
          <w:rFonts w:ascii="Times New Roman" w:hAnsi="Times New Roman" w:cs="Times New Roman"/>
          <w:sz w:val="24"/>
          <w:szCs w:val="24"/>
        </w:rPr>
        <w:t>,</w:t>
      </w:r>
      <w:r w:rsidRPr="00D85CFD">
        <w:rPr>
          <w:rFonts w:ascii="Times New Roman" w:hAnsi="Times New Roman" w:cs="Times New Roman"/>
          <w:sz w:val="24"/>
          <w:szCs w:val="24"/>
        </w:rPr>
        <w:t xml:space="preserve"> e ouça quaisquer medos que possam apresentar. </w:t>
      </w:r>
      <w:r w:rsidR="009627FC" w:rsidRPr="00D85CFD">
        <w:rPr>
          <w:rFonts w:ascii="Times New Roman" w:hAnsi="Times New Roman" w:cs="Times New Roman"/>
          <w:sz w:val="24"/>
          <w:szCs w:val="24"/>
        </w:rPr>
        <w:t xml:space="preserve">Caso o </w:t>
      </w:r>
      <w:r w:rsidR="000A10C3">
        <w:rPr>
          <w:rFonts w:ascii="Times New Roman" w:hAnsi="Times New Roman" w:cs="Times New Roman"/>
          <w:sz w:val="24"/>
          <w:szCs w:val="24"/>
        </w:rPr>
        <w:t>estudante</w:t>
      </w:r>
      <w:r w:rsidR="009627FC" w:rsidRPr="00D85CFD">
        <w:rPr>
          <w:rFonts w:ascii="Times New Roman" w:hAnsi="Times New Roman" w:cs="Times New Roman"/>
          <w:sz w:val="24"/>
          <w:szCs w:val="24"/>
        </w:rPr>
        <w:t xml:space="preserve"> apresente razões específicas pelas quais </w:t>
      </w:r>
      <w:r w:rsidR="00165FF3">
        <w:rPr>
          <w:rFonts w:ascii="Times New Roman" w:hAnsi="Times New Roman" w:cs="Times New Roman"/>
          <w:sz w:val="24"/>
          <w:szCs w:val="24"/>
        </w:rPr>
        <w:t>os pais não d</w:t>
      </w:r>
      <w:r w:rsidR="009627FC" w:rsidRPr="00D85CFD">
        <w:rPr>
          <w:rFonts w:ascii="Times New Roman" w:hAnsi="Times New Roman" w:cs="Times New Roman"/>
          <w:sz w:val="24"/>
          <w:szCs w:val="24"/>
        </w:rPr>
        <w:t xml:space="preserve">evam </w:t>
      </w:r>
      <w:r w:rsidR="009064DC" w:rsidRPr="00D85CFD">
        <w:rPr>
          <w:rFonts w:ascii="Times New Roman" w:hAnsi="Times New Roman" w:cs="Times New Roman"/>
          <w:sz w:val="24"/>
          <w:szCs w:val="24"/>
        </w:rPr>
        <w:t>ser contatados</w:t>
      </w:r>
      <w:r w:rsidR="009627FC" w:rsidRPr="00D85CFD">
        <w:rPr>
          <w:rFonts w:ascii="Times New Roman" w:hAnsi="Times New Roman" w:cs="Times New Roman"/>
          <w:sz w:val="24"/>
          <w:szCs w:val="24"/>
        </w:rPr>
        <w:t>, veja quem é a melhor pessoa. Também é importante ajustar a</w:t>
      </w:r>
      <w:r w:rsidR="00A47F8E" w:rsidRPr="00D85CFD">
        <w:rPr>
          <w:rFonts w:ascii="Times New Roman" w:hAnsi="Times New Roman" w:cs="Times New Roman"/>
          <w:sz w:val="24"/>
          <w:szCs w:val="24"/>
        </w:rPr>
        <w:t xml:space="preserve"> melhor forma de </w:t>
      </w:r>
      <w:r w:rsidRPr="00D85CFD">
        <w:rPr>
          <w:rFonts w:ascii="Times New Roman" w:hAnsi="Times New Roman" w:cs="Times New Roman"/>
          <w:sz w:val="24"/>
          <w:szCs w:val="24"/>
        </w:rPr>
        <w:t>revelar</w:t>
      </w:r>
      <w:r w:rsidR="00A47F8E" w:rsidRPr="00D85CFD">
        <w:rPr>
          <w:rFonts w:ascii="Times New Roman" w:hAnsi="Times New Roman" w:cs="Times New Roman"/>
          <w:sz w:val="24"/>
          <w:szCs w:val="24"/>
        </w:rPr>
        <w:t xml:space="preserve"> a situação</w:t>
      </w:r>
      <w:r w:rsidR="00165FF3">
        <w:rPr>
          <w:rFonts w:ascii="Times New Roman" w:hAnsi="Times New Roman" w:cs="Times New Roman"/>
          <w:sz w:val="24"/>
          <w:szCs w:val="24"/>
        </w:rPr>
        <w:t xml:space="preserve"> a um responsável. </w:t>
      </w:r>
      <w:r w:rsidR="000A10C3">
        <w:rPr>
          <w:rFonts w:ascii="Times New Roman" w:hAnsi="Times New Roman" w:cs="Times New Roman"/>
          <w:sz w:val="24"/>
          <w:szCs w:val="24"/>
        </w:rPr>
        <w:t>Os adolescentes</w:t>
      </w:r>
      <w:r w:rsidRPr="00D85CFD">
        <w:rPr>
          <w:rFonts w:ascii="Times New Roman" w:hAnsi="Times New Roman" w:cs="Times New Roman"/>
          <w:sz w:val="24"/>
          <w:szCs w:val="24"/>
        </w:rPr>
        <w:t xml:space="preserve"> podem querer que o  profissional da educação converse sozinho com o responsável</w:t>
      </w:r>
      <w:r w:rsidR="00A47F8E" w:rsidRPr="00D85CFD">
        <w:rPr>
          <w:rFonts w:ascii="Times New Roman" w:hAnsi="Times New Roman" w:cs="Times New Roman"/>
          <w:sz w:val="24"/>
          <w:szCs w:val="24"/>
        </w:rPr>
        <w:t xml:space="preserve">, </w:t>
      </w:r>
      <w:r w:rsidRPr="00D85CFD">
        <w:rPr>
          <w:rFonts w:ascii="Times New Roman" w:hAnsi="Times New Roman" w:cs="Times New Roman"/>
          <w:sz w:val="24"/>
          <w:szCs w:val="24"/>
        </w:rPr>
        <w:t>em conjunto</w:t>
      </w:r>
      <w:r w:rsidR="00A47F8E" w:rsidRPr="00D85CFD">
        <w:rPr>
          <w:rFonts w:ascii="Times New Roman" w:hAnsi="Times New Roman" w:cs="Times New Roman"/>
          <w:sz w:val="24"/>
          <w:szCs w:val="24"/>
        </w:rPr>
        <w:t xml:space="preserve"> ou </w:t>
      </w:r>
      <w:r w:rsidR="00D85CFD" w:rsidRPr="00D85CFD">
        <w:rPr>
          <w:rFonts w:ascii="Times New Roman" w:hAnsi="Times New Roman" w:cs="Times New Roman"/>
          <w:sz w:val="24"/>
          <w:szCs w:val="24"/>
        </w:rPr>
        <w:t xml:space="preserve">podem querer falar sozinhos </w:t>
      </w:r>
      <w:r w:rsidR="00D85CFD" w:rsidRPr="00D85CFD">
        <w:rPr>
          <w:rFonts w:ascii="Times New Roman" w:hAnsi="Times New Roman" w:cs="Times New Roman"/>
          <w:sz w:val="24"/>
          <w:szCs w:val="24"/>
        </w:rPr>
        <w:fldChar w:fldCharType="begin" w:fldLock="1"/>
      </w:r>
      <w:r w:rsidR="00D85CFD">
        <w:rPr>
          <w:rFonts w:ascii="Times New Roman" w:hAnsi="Times New Roman" w:cs="Times New Roman"/>
          <w:sz w:val="24"/>
          <w:szCs w:val="24"/>
        </w:rPr>
        <w:instrText>ADDIN CSL_CITATION {"citationItems":[{"id":"ITEM-1","itemData":{"author":[{"dropping-particle":"","family":"The Adolescent Self Harm Forum (Oxfordshire)","given":"","non-dropping-particle":"","parse-names":false,"suffix":""}],"id":"ITEM-1","issued":{"date-parts":[["2016"]]},"publisher":"Oxford Health","publisher-place":"Oxfordshire","title":"Self-harm guidelines for staff within school and residential settings in Oxfordshire","type":"article"},"uris":["http://www.mendeley.com/documents/?uuid=f281ec18-f951-423e-9ab4-3d9af2efd0d8"]}],"mendeley":{"formattedCitation":"(9)","plainTextFormattedCitation":"(9)","previouslyFormattedCitation":"(9)"},"properties":{"noteIndex":0},"schema":"https://github.com/citation-style-language/schema/raw/master/csl-citation.json"}</w:instrText>
      </w:r>
      <w:r w:rsidR="00D85CFD" w:rsidRPr="00D85CFD">
        <w:rPr>
          <w:rFonts w:ascii="Times New Roman" w:hAnsi="Times New Roman" w:cs="Times New Roman"/>
          <w:sz w:val="24"/>
          <w:szCs w:val="24"/>
        </w:rPr>
        <w:fldChar w:fldCharType="separate"/>
      </w:r>
      <w:r w:rsidR="00D85CFD" w:rsidRPr="00D85CFD">
        <w:rPr>
          <w:rFonts w:ascii="Times New Roman" w:hAnsi="Times New Roman" w:cs="Times New Roman"/>
          <w:noProof/>
          <w:sz w:val="24"/>
          <w:szCs w:val="24"/>
        </w:rPr>
        <w:t>(9)</w:t>
      </w:r>
      <w:r w:rsidR="00D85CFD" w:rsidRPr="00D85CFD">
        <w:rPr>
          <w:rFonts w:ascii="Times New Roman" w:hAnsi="Times New Roman" w:cs="Times New Roman"/>
          <w:sz w:val="24"/>
          <w:szCs w:val="24"/>
        </w:rPr>
        <w:fldChar w:fldCharType="end"/>
      </w:r>
      <w:r w:rsidR="00D85CFD" w:rsidRPr="00D85CFD">
        <w:rPr>
          <w:rFonts w:ascii="Times New Roman" w:hAnsi="Times New Roman" w:cs="Times New Roman"/>
          <w:sz w:val="24"/>
          <w:szCs w:val="24"/>
        </w:rPr>
        <w:t>.</w:t>
      </w:r>
    </w:p>
    <w:p w:rsidR="00E55DB9" w:rsidRPr="00D85CFD" w:rsidRDefault="000A10C3" w:rsidP="008B2A8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O sigilo está presente na</w:t>
      </w:r>
      <w:r w:rsidR="00E55DB9" w:rsidRPr="00D85CFD">
        <w:rPr>
          <w:rFonts w:ascii="Times New Roman" w:hAnsi="Times New Roman" w:cs="Times New Roman"/>
          <w:sz w:val="24"/>
          <w:szCs w:val="24"/>
        </w:rPr>
        <w:t xml:space="preserve"> lei, portanto deve ser envolvido o menor número possível de pessoas no contexto escolar. A confidencialidade também </w:t>
      </w:r>
      <w:r>
        <w:rPr>
          <w:rFonts w:ascii="Times New Roman" w:hAnsi="Times New Roman" w:cs="Times New Roman"/>
          <w:sz w:val="24"/>
          <w:szCs w:val="24"/>
        </w:rPr>
        <w:t>é uma grande preocupação</w:t>
      </w:r>
      <w:r w:rsidR="00E55DB9" w:rsidRPr="00D85CFD">
        <w:rPr>
          <w:rFonts w:ascii="Times New Roman" w:hAnsi="Times New Roman" w:cs="Times New Roman"/>
          <w:sz w:val="24"/>
          <w:szCs w:val="24"/>
        </w:rPr>
        <w:t xml:space="preserve"> para </w:t>
      </w:r>
      <w:r>
        <w:rPr>
          <w:rFonts w:ascii="Times New Roman" w:hAnsi="Times New Roman" w:cs="Times New Roman"/>
          <w:sz w:val="24"/>
          <w:szCs w:val="24"/>
        </w:rPr>
        <w:t xml:space="preserve">os adolescentes e os </w:t>
      </w:r>
      <w:r w:rsidR="00E55DB9" w:rsidRPr="00D85CFD">
        <w:rPr>
          <w:rFonts w:ascii="Times New Roman" w:hAnsi="Times New Roman" w:cs="Times New Roman"/>
          <w:sz w:val="24"/>
          <w:szCs w:val="24"/>
        </w:rPr>
        <w:t>pais. Ela só não pode ser mantida se o adolescente corre sérios riscos de prejudicar a si</w:t>
      </w:r>
      <w:r w:rsidR="00165FF3">
        <w:rPr>
          <w:rFonts w:ascii="Times New Roman" w:hAnsi="Times New Roman" w:cs="Times New Roman"/>
          <w:sz w:val="24"/>
          <w:szCs w:val="24"/>
        </w:rPr>
        <w:t xml:space="preserve"> mesmo ou a outros. M</w:t>
      </w:r>
      <w:r w:rsidR="00E55DB9" w:rsidRPr="00D85CFD">
        <w:rPr>
          <w:rFonts w:ascii="Times New Roman" w:hAnsi="Times New Roman" w:cs="Times New Roman"/>
          <w:sz w:val="24"/>
          <w:szCs w:val="24"/>
        </w:rPr>
        <w:t>esmo que o ad</w:t>
      </w:r>
      <w:r w:rsidR="00165FF3">
        <w:rPr>
          <w:rFonts w:ascii="Times New Roman" w:hAnsi="Times New Roman" w:cs="Times New Roman"/>
          <w:sz w:val="24"/>
          <w:szCs w:val="24"/>
        </w:rPr>
        <w:t xml:space="preserve">olescente faça pressão, </w:t>
      </w:r>
      <w:r w:rsidR="00E55DB9" w:rsidRPr="00D85CFD">
        <w:rPr>
          <w:rFonts w:ascii="Times New Roman" w:hAnsi="Times New Roman" w:cs="Times New Roman"/>
          <w:sz w:val="24"/>
          <w:szCs w:val="24"/>
        </w:rPr>
        <w:t>não faça promessas que você não pode manter.  Se isso é  devidamente explicado</w:t>
      </w:r>
      <w:r w:rsidR="00165FF3">
        <w:rPr>
          <w:rFonts w:ascii="Times New Roman" w:hAnsi="Times New Roman" w:cs="Times New Roman"/>
          <w:sz w:val="24"/>
          <w:szCs w:val="24"/>
        </w:rPr>
        <w:t>,</w:t>
      </w:r>
      <w:r w:rsidR="00E55DB9" w:rsidRPr="00D85CFD">
        <w:rPr>
          <w:rFonts w:ascii="Times New Roman" w:hAnsi="Times New Roman" w:cs="Times New Roman"/>
          <w:sz w:val="24"/>
          <w:szCs w:val="24"/>
        </w:rPr>
        <w:t xml:space="preserve"> o </w:t>
      </w:r>
      <w:r>
        <w:rPr>
          <w:rFonts w:ascii="Times New Roman" w:hAnsi="Times New Roman" w:cs="Times New Roman"/>
          <w:sz w:val="24"/>
          <w:szCs w:val="24"/>
        </w:rPr>
        <w:t>estudante</w:t>
      </w:r>
      <w:r w:rsidR="00E55DB9" w:rsidRPr="00D85CFD">
        <w:rPr>
          <w:rFonts w:ascii="Times New Roman" w:hAnsi="Times New Roman" w:cs="Times New Roman"/>
          <w:sz w:val="24"/>
          <w:szCs w:val="24"/>
        </w:rPr>
        <w:t xml:space="preserve"> pode decidir a quem quer informar</w:t>
      </w:r>
      <w:r w:rsidR="0016187E" w:rsidRPr="00D85CFD">
        <w:rPr>
          <w:rFonts w:ascii="Times New Roman" w:hAnsi="Times New Roman" w:cs="Times New Roman"/>
          <w:sz w:val="24"/>
          <w:szCs w:val="24"/>
        </w:rPr>
        <w:t xml:space="preserve">. É útil que a escola </w:t>
      </w:r>
      <w:r w:rsidR="00A47F8E" w:rsidRPr="00D85CFD">
        <w:rPr>
          <w:rFonts w:ascii="Times New Roman" w:hAnsi="Times New Roman" w:cs="Times New Roman"/>
          <w:sz w:val="24"/>
          <w:szCs w:val="24"/>
        </w:rPr>
        <w:t xml:space="preserve">também </w:t>
      </w:r>
      <w:r w:rsidR="0016187E" w:rsidRPr="00D85CFD">
        <w:rPr>
          <w:rFonts w:ascii="Times New Roman" w:hAnsi="Times New Roman" w:cs="Times New Roman"/>
          <w:sz w:val="24"/>
          <w:szCs w:val="24"/>
        </w:rPr>
        <w:t xml:space="preserve">possa identificar as redes de apoio </w:t>
      </w:r>
      <w:r>
        <w:rPr>
          <w:rFonts w:ascii="Times New Roman" w:hAnsi="Times New Roman" w:cs="Times New Roman"/>
          <w:sz w:val="24"/>
          <w:szCs w:val="24"/>
        </w:rPr>
        <w:t>deste estudante</w:t>
      </w:r>
      <w:r w:rsidR="0016187E" w:rsidRPr="00D85CFD">
        <w:rPr>
          <w:rFonts w:ascii="Times New Roman" w:hAnsi="Times New Roman" w:cs="Times New Roman"/>
          <w:sz w:val="24"/>
          <w:szCs w:val="24"/>
        </w:rPr>
        <w:t xml:space="preserve"> e como entrar em contato com eles. </w:t>
      </w:r>
      <w:r w:rsidR="00D85CFD" w:rsidRPr="00D85CFD">
        <w:rPr>
          <w:rFonts w:ascii="Times New Roman" w:hAnsi="Times New Roman" w:cs="Times New Roman"/>
          <w:sz w:val="24"/>
          <w:szCs w:val="24"/>
        </w:rPr>
        <w:t xml:space="preserve">Pode ser um amigo, parente ou </w:t>
      </w:r>
      <w:r>
        <w:rPr>
          <w:rFonts w:ascii="Times New Roman" w:hAnsi="Times New Roman" w:cs="Times New Roman"/>
          <w:sz w:val="24"/>
          <w:szCs w:val="24"/>
        </w:rPr>
        <w:t>psico</w:t>
      </w:r>
      <w:r w:rsidR="00D85CFD" w:rsidRPr="00D85CFD">
        <w:rPr>
          <w:rFonts w:ascii="Times New Roman" w:hAnsi="Times New Roman" w:cs="Times New Roman"/>
          <w:sz w:val="24"/>
          <w:szCs w:val="24"/>
        </w:rPr>
        <w:t xml:space="preserve">terapeuta </w:t>
      </w:r>
      <w:r w:rsidR="00D85CFD" w:rsidRPr="00D85CFD">
        <w:rPr>
          <w:rFonts w:ascii="Times New Roman" w:hAnsi="Times New Roman" w:cs="Times New Roman"/>
          <w:sz w:val="24"/>
          <w:szCs w:val="24"/>
        </w:rPr>
        <w:fldChar w:fldCharType="begin" w:fldLock="1"/>
      </w:r>
      <w:r w:rsidR="0020237F">
        <w:rPr>
          <w:rFonts w:ascii="Times New Roman" w:hAnsi="Times New Roman" w:cs="Times New Roman"/>
          <w:sz w:val="24"/>
          <w:szCs w:val="24"/>
        </w:rPr>
        <w:instrText>ADDIN CSL_CITATION {"citationItems":[{"id":"ITEM-1","itemData":{"author":[{"dropping-particle":"","family":"The Adolescent Self Harm Forum (Oxfordshire)","given":"","non-dropping-particle":"","parse-names":false,"suffix":""}],"id":"ITEM-1","issued":{"date-parts":[["2016"]]},"publisher":"Oxford Health","publisher-place":"Oxfordshire","title":"Self-harm guidelines for staff within school and residential settings in Oxfordshire","type":"article"},"uris":["http://www.mendeley.com/documents/?uuid=f281ec18-f951-423e-9ab4-3d9af2efd0d8"]}],"mendeley":{"formattedCitation":"(9)","plainTextFormattedCitation":"(9)","previouslyFormattedCitation":"(9)"},"properties":{"noteIndex":0},"schema":"https://github.com/citation-style-language/schema/raw/master/csl-citation.json"}</w:instrText>
      </w:r>
      <w:r w:rsidR="00D85CFD" w:rsidRPr="00D85CFD">
        <w:rPr>
          <w:rFonts w:ascii="Times New Roman" w:hAnsi="Times New Roman" w:cs="Times New Roman"/>
          <w:sz w:val="24"/>
          <w:szCs w:val="24"/>
        </w:rPr>
        <w:fldChar w:fldCharType="separate"/>
      </w:r>
      <w:r w:rsidR="00D85CFD" w:rsidRPr="00D85CFD">
        <w:rPr>
          <w:rFonts w:ascii="Times New Roman" w:hAnsi="Times New Roman" w:cs="Times New Roman"/>
          <w:noProof/>
          <w:sz w:val="24"/>
          <w:szCs w:val="24"/>
        </w:rPr>
        <w:t>(9)</w:t>
      </w:r>
      <w:r w:rsidR="00D85CFD" w:rsidRPr="00D85CFD">
        <w:rPr>
          <w:rFonts w:ascii="Times New Roman" w:hAnsi="Times New Roman" w:cs="Times New Roman"/>
          <w:sz w:val="24"/>
          <w:szCs w:val="24"/>
        </w:rPr>
        <w:fldChar w:fldCharType="end"/>
      </w:r>
      <w:r w:rsidR="00D85CFD" w:rsidRPr="00D85CFD">
        <w:rPr>
          <w:rFonts w:ascii="Times New Roman" w:hAnsi="Times New Roman" w:cs="Times New Roman"/>
          <w:sz w:val="24"/>
          <w:szCs w:val="24"/>
        </w:rPr>
        <w:t>.</w:t>
      </w:r>
    </w:p>
    <w:p w:rsidR="00A47F8E" w:rsidRPr="008B2A8F" w:rsidRDefault="00A47F8E" w:rsidP="008B2A8F">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lastRenderedPageBreak/>
        <w:t xml:space="preserve">Se por acaso o </w:t>
      </w:r>
      <w:r w:rsidR="000A10C3">
        <w:rPr>
          <w:rFonts w:ascii="Times New Roman" w:hAnsi="Times New Roman" w:cs="Times New Roman"/>
          <w:sz w:val="24"/>
          <w:szCs w:val="24"/>
        </w:rPr>
        <w:t>estudante</w:t>
      </w:r>
      <w:r w:rsidRPr="008B2A8F">
        <w:rPr>
          <w:rFonts w:ascii="Times New Roman" w:hAnsi="Times New Roman" w:cs="Times New Roman"/>
          <w:sz w:val="24"/>
          <w:szCs w:val="24"/>
        </w:rPr>
        <w:t xml:space="preserve"> expressar</w:t>
      </w:r>
      <w:r w:rsidR="007F540B" w:rsidRPr="008B2A8F">
        <w:rPr>
          <w:rFonts w:ascii="Times New Roman" w:hAnsi="Times New Roman" w:cs="Times New Roman"/>
          <w:sz w:val="24"/>
          <w:szCs w:val="24"/>
        </w:rPr>
        <w:t xml:space="preserve"> razões </w:t>
      </w:r>
      <w:r w:rsidRPr="008B2A8F">
        <w:rPr>
          <w:rFonts w:ascii="Times New Roman" w:hAnsi="Times New Roman" w:cs="Times New Roman"/>
          <w:sz w:val="24"/>
          <w:szCs w:val="24"/>
        </w:rPr>
        <w:t>plausíveis para que os pais ou responsável não sejam avisados, como violência familiar</w:t>
      </w:r>
      <w:r w:rsidR="00EF4821" w:rsidRPr="008B2A8F">
        <w:rPr>
          <w:rFonts w:ascii="Times New Roman" w:hAnsi="Times New Roman" w:cs="Times New Roman"/>
          <w:sz w:val="24"/>
          <w:szCs w:val="24"/>
        </w:rPr>
        <w:t xml:space="preserve"> e/ou abuso, informe ao estudante que é</w:t>
      </w:r>
      <w:r w:rsidRPr="008B2A8F">
        <w:rPr>
          <w:rFonts w:ascii="Times New Roman" w:hAnsi="Times New Roman" w:cs="Times New Roman"/>
          <w:sz w:val="24"/>
          <w:szCs w:val="24"/>
        </w:rPr>
        <w:t xml:space="preserve"> obrigação</w:t>
      </w:r>
      <w:r w:rsidR="00EF4821" w:rsidRPr="008B2A8F">
        <w:rPr>
          <w:rFonts w:ascii="Times New Roman" w:hAnsi="Times New Roman" w:cs="Times New Roman"/>
          <w:sz w:val="24"/>
          <w:szCs w:val="24"/>
        </w:rPr>
        <w:t xml:space="preserve"> da escola</w:t>
      </w:r>
      <w:r w:rsidRPr="008B2A8F">
        <w:rPr>
          <w:rFonts w:ascii="Times New Roman" w:hAnsi="Times New Roman" w:cs="Times New Roman"/>
          <w:sz w:val="24"/>
          <w:szCs w:val="24"/>
        </w:rPr>
        <w:t xml:space="preserve"> entrar em contato com os órgãos de proteção dos direitos da criança e do adolescente (Conselho Tutelar, Ministério Público e Segurança Pública)</w:t>
      </w:r>
      <w:r w:rsidR="0020237F">
        <w:rPr>
          <w:rFonts w:ascii="Times New Roman" w:hAnsi="Times New Roman" w:cs="Times New Roman"/>
          <w:sz w:val="24"/>
          <w:szCs w:val="24"/>
        </w:rPr>
        <w:t xml:space="preserve"> </w:t>
      </w:r>
      <w:r w:rsidR="0020237F">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{"citationItems":[{"id":"ITEM-1","itemData":{"author":[{"dropping-particle":"do","family":"Sul","given":"Governo do Estado do Rio Grande","non-dropping-particle":"","parse-names":false,"suffix":""}],"editor":[{"dropping-particle":"","family":"Adolescente","given":"Comitê Estadual de Promoção da Vida e Prevenção do Suicídio do Estado do Rio Grande do Sul / Comissão da Criança e do/a","non-dropping-particle":"","parse-names":false,"suffix":""}],"id":"ITEM-1","issued":{"date-parts":[["2019"]]},"number-of-pages":"1-36","publisher-place":"Porto Alegre","title":"Guia Intersetorial De Prevenção Do Comportamento Suicida Em Crianças E Adolescentes","type":"book"},"uris":["http://www.mendeley.com/documents/?uuid=6cc94a87-c904-4f62-bf8b-276bcffba0e5"]}],"mendeley":{"formattedCitation":"(16)","plainTextFormattedCitation":"(16)","previouslyFormattedCitation":"(16)"},"properties":{"noteIndex":0},"schema":"https://github.com/citation-style-language/schema/raw/master/csl-citation.json"}</w:instrText>
      </w:r>
      <w:r w:rsidR="0020237F">
        <w:rPr>
          <w:rFonts w:ascii="Times New Roman" w:hAnsi="Times New Roman" w:cs="Times New Roman"/>
          <w:sz w:val="24"/>
          <w:szCs w:val="24"/>
        </w:rPr>
        <w:fldChar w:fldCharType="separate"/>
      </w:r>
      <w:r w:rsidR="003B6C14" w:rsidRPr="003B6C14">
        <w:rPr>
          <w:rFonts w:ascii="Times New Roman" w:hAnsi="Times New Roman" w:cs="Times New Roman"/>
          <w:noProof/>
          <w:sz w:val="24"/>
          <w:szCs w:val="24"/>
        </w:rPr>
        <w:t>(16)</w:t>
      </w:r>
      <w:r w:rsidR="0020237F">
        <w:rPr>
          <w:rFonts w:ascii="Times New Roman" w:hAnsi="Times New Roman" w:cs="Times New Roman"/>
          <w:sz w:val="24"/>
          <w:szCs w:val="24"/>
        </w:rPr>
        <w:fldChar w:fldCharType="end"/>
      </w:r>
      <w:r w:rsidRPr="008B2A8F">
        <w:rPr>
          <w:rFonts w:ascii="Times New Roman" w:hAnsi="Times New Roman" w:cs="Times New Roman"/>
          <w:sz w:val="24"/>
          <w:szCs w:val="24"/>
        </w:rPr>
        <w:t xml:space="preserve">. Deve haver sempre uma relação de confiança </w:t>
      </w:r>
      <w:r w:rsidR="00484519">
        <w:rPr>
          <w:rFonts w:ascii="Times New Roman" w:hAnsi="Times New Roman" w:cs="Times New Roman"/>
          <w:sz w:val="24"/>
          <w:szCs w:val="24"/>
        </w:rPr>
        <w:t>entre o adolescente a escola. A</w:t>
      </w:r>
      <w:r w:rsidRPr="008B2A8F">
        <w:rPr>
          <w:rFonts w:ascii="Times New Roman" w:hAnsi="Times New Roman" w:cs="Times New Roman"/>
          <w:sz w:val="24"/>
          <w:szCs w:val="24"/>
        </w:rPr>
        <w:t>gir de f</w:t>
      </w:r>
      <w:r w:rsidR="0074068D" w:rsidRPr="008B2A8F">
        <w:rPr>
          <w:rFonts w:ascii="Times New Roman" w:hAnsi="Times New Roman" w:cs="Times New Roman"/>
          <w:sz w:val="24"/>
          <w:szCs w:val="24"/>
        </w:rPr>
        <w:t>orma</w:t>
      </w:r>
      <w:r w:rsidR="00D85CFD">
        <w:rPr>
          <w:rFonts w:ascii="Times New Roman" w:hAnsi="Times New Roman" w:cs="Times New Roman"/>
          <w:sz w:val="24"/>
          <w:szCs w:val="24"/>
        </w:rPr>
        <w:t xml:space="preserve"> transparente e estar preparado</w:t>
      </w:r>
      <w:r w:rsidRPr="008B2A8F">
        <w:rPr>
          <w:rFonts w:ascii="Times New Roman" w:hAnsi="Times New Roman" w:cs="Times New Roman"/>
          <w:sz w:val="24"/>
          <w:szCs w:val="24"/>
        </w:rPr>
        <w:t xml:space="preserve"> para prestar acolhimento</w:t>
      </w:r>
      <w:r w:rsidR="00165FF3">
        <w:rPr>
          <w:rFonts w:ascii="Times New Roman" w:hAnsi="Times New Roman" w:cs="Times New Roman"/>
          <w:sz w:val="24"/>
          <w:szCs w:val="24"/>
        </w:rPr>
        <w:t>,</w:t>
      </w:r>
      <w:r w:rsidRPr="008B2A8F">
        <w:rPr>
          <w:rFonts w:ascii="Times New Roman" w:hAnsi="Times New Roman" w:cs="Times New Roman"/>
          <w:sz w:val="24"/>
          <w:szCs w:val="24"/>
        </w:rPr>
        <w:t xml:space="preserve"> são imprescindíveis.</w:t>
      </w:r>
    </w:p>
    <w:p w:rsidR="00575252" w:rsidRPr="0020237F" w:rsidRDefault="00575252" w:rsidP="008B2A8F">
      <w:pPr>
        <w:spacing w:before="240" w:line="360" w:lineRule="auto"/>
        <w:ind w:firstLine="708"/>
        <w:jc w:val="both"/>
        <w:rPr>
          <w:rFonts w:ascii="Times New Roman" w:hAnsi="Times New Roman" w:cs="Times New Roman"/>
          <w:sz w:val="24"/>
          <w:szCs w:val="24"/>
        </w:rPr>
      </w:pPr>
      <w:r w:rsidRPr="0020237F">
        <w:rPr>
          <w:rFonts w:ascii="Times New Roman" w:hAnsi="Times New Roman" w:cs="Times New Roman"/>
          <w:sz w:val="24"/>
          <w:szCs w:val="24"/>
        </w:rPr>
        <w:t>No caso de um flagrante do automutilador</w:t>
      </w:r>
      <w:r w:rsidR="00165FF3">
        <w:rPr>
          <w:rFonts w:ascii="Times New Roman" w:hAnsi="Times New Roman" w:cs="Times New Roman"/>
          <w:sz w:val="24"/>
          <w:szCs w:val="24"/>
        </w:rPr>
        <w:t>,</w:t>
      </w:r>
      <w:r w:rsidRPr="0020237F">
        <w:rPr>
          <w:rFonts w:ascii="Times New Roman" w:hAnsi="Times New Roman" w:cs="Times New Roman"/>
          <w:sz w:val="24"/>
          <w:szCs w:val="24"/>
        </w:rPr>
        <w:t xml:space="preserve"> no ambiente e</w:t>
      </w:r>
      <w:r w:rsidR="00EF4821" w:rsidRPr="0020237F">
        <w:rPr>
          <w:rFonts w:ascii="Times New Roman" w:hAnsi="Times New Roman" w:cs="Times New Roman"/>
          <w:sz w:val="24"/>
          <w:szCs w:val="24"/>
        </w:rPr>
        <w:t>s</w:t>
      </w:r>
      <w:r w:rsidRPr="0020237F">
        <w:rPr>
          <w:rFonts w:ascii="Times New Roman" w:hAnsi="Times New Roman" w:cs="Times New Roman"/>
          <w:sz w:val="24"/>
          <w:szCs w:val="24"/>
        </w:rPr>
        <w:t>colar</w:t>
      </w:r>
      <w:r w:rsidR="00165FF3">
        <w:rPr>
          <w:rFonts w:ascii="Times New Roman" w:hAnsi="Times New Roman" w:cs="Times New Roman"/>
          <w:sz w:val="24"/>
          <w:szCs w:val="24"/>
        </w:rPr>
        <w:t>,</w:t>
      </w:r>
      <w:r w:rsidRPr="0020237F">
        <w:rPr>
          <w:rFonts w:ascii="Times New Roman" w:hAnsi="Times New Roman" w:cs="Times New Roman"/>
          <w:sz w:val="24"/>
          <w:szCs w:val="24"/>
        </w:rPr>
        <w:t xml:space="preserve"> </w:t>
      </w:r>
      <w:r w:rsidR="00EF4821" w:rsidRPr="0020237F">
        <w:rPr>
          <w:rFonts w:ascii="Times New Roman" w:hAnsi="Times New Roman" w:cs="Times New Roman"/>
          <w:sz w:val="24"/>
          <w:szCs w:val="24"/>
        </w:rPr>
        <w:t>siga</w:t>
      </w:r>
      <w:r w:rsidRPr="0020237F">
        <w:rPr>
          <w:rFonts w:ascii="Times New Roman" w:hAnsi="Times New Roman" w:cs="Times New Roman"/>
          <w:sz w:val="24"/>
          <w:szCs w:val="24"/>
        </w:rPr>
        <w:t xml:space="preserve"> sempre as orientações de primeiros socorros</w:t>
      </w:r>
      <w:r w:rsidR="00165FF3">
        <w:rPr>
          <w:rFonts w:ascii="Times New Roman" w:hAnsi="Times New Roman" w:cs="Times New Roman"/>
          <w:sz w:val="24"/>
          <w:szCs w:val="24"/>
        </w:rPr>
        <w:t>,</w:t>
      </w:r>
      <w:r w:rsidRPr="0020237F">
        <w:rPr>
          <w:rFonts w:ascii="Times New Roman" w:hAnsi="Times New Roman" w:cs="Times New Roman"/>
          <w:sz w:val="24"/>
          <w:szCs w:val="24"/>
        </w:rPr>
        <w:t xml:space="preserve"> conforme </w:t>
      </w:r>
      <w:r w:rsidR="00484519">
        <w:rPr>
          <w:rFonts w:ascii="Times New Roman" w:hAnsi="Times New Roman" w:cs="Times New Roman"/>
          <w:sz w:val="24"/>
          <w:szCs w:val="24"/>
        </w:rPr>
        <w:t>descrito e aplicado</w:t>
      </w:r>
      <w:r w:rsidRPr="0020237F">
        <w:rPr>
          <w:rFonts w:ascii="Times New Roman" w:hAnsi="Times New Roman" w:cs="Times New Roman"/>
          <w:sz w:val="24"/>
          <w:szCs w:val="24"/>
        </w:rPr>
        <w:t xml:space="preserve"> pela política escolar</w:t>
      </w:r>
      <w:r w:rsidR="00EF4821" w:rsidRPr="0020237F">
        <w:rPr>
          <w:rFonts w:ascii="Times New Roman" w:hAnsi="Times New Roman" w:cs="Times New Roman"/>
          <w:sz w:val="24"/>
          <w:szCs w:val="24"/>
        </w:rPr>
        <w:t xml:space="preserve">. </w:t>
      </w:r>
      <w:r w:rsidRPr="0020237F">
        <w:rPr>
          <w:rFonts w:ascii="Times New Roman" w:hAnsi="Times New Roman" w:cs="Times New Roman"/>
          <w:sz w:val="24"/>
          <w:szCs w:val="24"/>
        </w:rPr>
        <w:t xml:space="preserve"> </w:t>
      </w:r>
      <w:r w:rsidR="00484519">
        <w:rPr>
          <w:rFonts w:ascii="Times New Roman" w:hAnsi="Times New Roman" w:cs="Times New Roman"/>
          <w:sz w:val="24"/>
          <w:szCs w:val="24"/>
        </w:rPr>
        <w:t>O estudante deve ser conduzido,</w:t>
      </w:r>
      <w:r w:rsidRPr="0020237F">
        <w:rPr>
          <w:rFonts w:ascii="Times New Roman" w:hAnsi="Times New Roman" w:cs="Times New Roman"/>
          <w:sz w:val="24"/>
          <w:szCs w:val="24"/>
        </w:rPr>
        <w:t xml:space="preserve"> em sigilo</w:t>
      </w:r>
      <w:r w:rsidR="00484519">
        <w:rPr>
          <w:rFonts w:ascii="Times New Roman" w:hAnsi="Times New Roman" w:cs="Times New Roman"/>
          <w:sz w:val="24"/>
          <w:szCs w:val="24"/>
        </w:rPr>
        <w:t xml:space="preserve">, </w:t>
      </w:r>
      <w:r w:rsidRPr="0020237F">
        <w:rPr>
          <w:rFonts w:ascii="Times New Roman" w:hAnsi="Times New Roman" w:cs="Times New Roman"/>
          <w:sz w:val="24"/>
          <w:szCs w:val="24"/>
        </w:rPr>
        <w:t xml:space="preserve"> a um local privado</w:t>
      </w:r>
      <w:r w:rsidR="00484519">
        <w:rPr>
          <w:rFonts w:ascii="Times New Roman" w:hAnsi="Times New Roman" w:cs="Times New Roman"/>
          <w:sz w:val="24"/>
          <w:szCs w:val="24"/>
        </w:rPr>
        <w:t xml:space="preserve">, no qual possa ser acalmado </w:t>
      </w:r>
      <w:r w:rsidRPr="0020237F">
        <w:rPr>
          <w:rFonts w:ascii="Times New Roman" w:hAnsi="Times New Roman" w:cs="Times New Roman"/>
          <w:sz w:val="24"/>
          <w:szCs w:val="24"/>
        </w:rPr>
        <w:t>e acolhido</w:t>
      </w:r>
      <w:r w:rsidR="00484519">
        <w:rPr>
          <w:rFonts w:ascii="Times New Roman" w:hAnsi="Times New Roman" w:cs="Times New Roman"/>
          <w:sz w:val="24"/>
          <w:szCs w:val="24"/>
        </w:rPr>
        <w:t>,</w:t>
      </w:r>
      <w:r w:rsidRPr="0020237F">
        <w:rPr>
          <w:rFonts w:ascii="Times New Roman" w:hAnsi="Times New Roman" w:cs="Times New Roman"/>
          <w:sz w:val="24"/>
          <w:szCs w:val="24"/>
        </w:rPr>
        <w:t xml:space="preserve"> </w:t>
      </w:r>
      <w:r w:rsidR="00484519">
        <w:rPr>
          <w:rFonts w:ascii="Times New Roman" w:hAnsi="Times New Roman" w:cs="Times New Roman"/>
          <w:sz w:val="24"/>
          <w:szCs w:val="24"/>
        </w:rPr>
        <w:t>junto a um profissional capacitado, e que verificará</w:t>
      </w:r>
      <w:r w:rsidRPr="0020237F">
        <w:rPr>
          <w:rFonts w:ascii="Times New Roman" w:hAnsi="Times New Roman" w:cs="Times New Roman"/>
          <w:sz w:val="24"/>
          <w:szCs w:val="24"/>
        </w:rPr>
        <w:t xml:space="preserve"> a gravidade dos ferimentos.   Em caso de lesões leves, podem ser realizados cuidados como assepsia e curativos antes de seguir com os </w:t>
      </w:r>
      <w:r w:rsidR="00484519">
        <w:rPr>
          <w:rFonts w:ascii="Times New Roman" w:hAnsi="Times New Roman" w:cs="Times New Roman"/>
          <w:sz w:val="24"/>
          <w:szCs w:val="24"/>
        </w:rPr>
        <w:t xml:space="preserve">procedimentos </w:t>
      </w:r>
      <w:r w:rsidR="0020237F" w:rsidRPr="0020237F">
        <w:rPr>
          <w:rFonts w:ascii="Times New Roman" w:hAnsi="Times New Roman" w:cs="Times New Roman"/>
          <w:sz w:val="24"/>
          <w:szCs w:val="24"/>
        </w:rPr>
        <w:t xml:space="preserve">anteriormente apresentados </w:t>
      </w:r>
      <w:r w:rsidR="0020237F" w:rsidRPr="0020237F">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{"citationItems":[{"id":"ITEM-1","itemData":{"author":[{"dropping-particle":"","family":"Australia","given":"Mental Health First Aid","non-dropping-particle":"","parse-names":false,"suffix":""}],"container-title":"Mental Health First Aid Australia","id":"ITEM-1","issue":"April","issued":{"date-parts":[["2014"]]},"page":"1-6","publisher-place":"Melbourne","title":"Non-Suicidal Self Injury : First Aid Guidelines ( Revised 2014 )","type":"article"},"uris":["http://www.mendeley.com/documents/?uuid=d8066908-8688-4c05-8c90-6c77537ca244"]}],"mendeley":{"formattedCitation":"(17)","plainTextFormattedCitation":"(17)","previouslyFormattedCitation":"(17)"},"properties":{"noteIndex":0},"schema":"https://github.com/citation-style-language/schema/raw/master/csl-citation.json"}</w:instrText>
      </w:r>
      <w:r w:rsidR="0020237F" w:rsidRPr="0020237F">
        <w:rPr>
          <w:rFonts w:ascii="Times New Roman" w:hAnsi="Times New Roman" w:cs="Times New Roman"/>
          <w:sz w:val="24"/>
          <w:szCs w:val="24"/>
        </w:rPr>
        <w:fldChar w:fldCharType="separate"/>
      </w:r>
      <w:r w:rsidR="003B6C14" w:rsidRPr="003B6C14">
        <w:rPr>
          <w:rFonts w:ascii="Times New Roman" w:hAnsi="Times New Roman" w:cs="Times New Roman"/>
          <w:noProof/>
          <w:sz w:val="24"/>
          <w:szCs w:val="24"/>
        </w:rPr>
        <w:t>(17)</w:t>
      </w:r>
      <w:r w:rsidR="0020237F" w:rsidRPr="0020237F">
        <w:rPr>
          <w:rFonts w:ascii="Times New Roman" w:hAnsi="Times New Roman" w:cs="Times New Roman"/>
          <w:sz w:val="24"/>
          <w:szCs w:val="24"/>
        </w:rPr>
        <w:fldChar w:fldCharType="end"/>
      </w:r>
      <w:r w:rsidR="0020237F" w:rsidRPr="0020237F">
        <w:rPr>
          <w:rFonts w:ascii="Times New Roman" w:hAnsi="Times New Roman" w:cs="Times New Roman"/>
          <w:sz w:val="24"/>
          <w:szCs w:val="24"/>
        </w:rPr>
        <w:t>.</w:t>
      </w:r>
    </w:p>
    <w:p w:rsidR="00484519" w:rsidRPr="00484519" w:rsidRDefault="00575252" w:rsidP="00484519">
      <w:pPr>
        <w:spacing w:before="240" w:line="360" w:lineRule="auto"/>
        <w:ind w:firstLine="708"/>
        <w:jc w:val="both"/>
        <w:rPr>
          <w:rFonts w:ascii="Times New Roman" w:eastAsia="Times New Roman" w:hAnsi="Times New Roman" w:cs="Times New Roman"/>
          <w:sz w:val="24"/>
          <w:szCs w:val="24"/>
        </w:rPr>
      </w:pPr>
      <w:r w:rsidRPr="0020237F">
        <w:rPr>
          <w:rFonts w:ascii="Times New Roman" w:hAnsi="Times New Roman" w:cs="Times New Roman"/>
          <w:sz w:val="24"/>
          <w:szCs w:val="24"/>
        </w:rPr>
        <w:t>Contudo</w:t>
      </w:r>
      <w:r w:rsidR="00165FF3">
        <w:rPr>
          <w:rFonts w:ascii="Times New Roman" w:hAnsi="Times New Roman" w:cs="Times New Roman"/>
          <w:sz w:val="24"/>
          <w:szCs w:val="24"/>
        </w:rPr>
        <w:t>,</w:t>
      </w:r>
      <w:r w:rsidRPr="0020237F">
        <w:rPr>
          <w:rFonts w:ascii="Times New Roman" w:hAnsi="Times New Roman" w:cs="Times New Roman"/>
          <w:sz w:val="24"/>
          <w:szCs w:val="24"/>
        </w:rPr>
        <w:t xml:space="preserve"> </w:t>
      </w:r>
      <w:r w:rsidR="00484519">
        <w:rPr>
          <w:rFonts w:ascii="Times New Roman" w:hAnsi="Times New Roman" w:cs="Times New Roman"/>
          <w:sz w:val="24"/>
          <w:szCs w:val="24"/>
        </w:rPr>
        <w:t xml:space="preserve">em </w:t>
      </w:r>
      <w:r w:rsidR="00484519" w:rsidRPr="00484519">
        <w:rPr>
          <w:rFonts w:ascii="Times New Roman" w:hAnsi="Times New Roman" w:cs="Times New Roman"/>
          <w:sz w:val="24"/>
          <w:szCs w:val="24"/>
        </w:rPr>
        <w:t xml:space="preserve">caso </w:t>
      </w:r>
      <w:r w:rsidR="00484519" w:rsidRPr="00484519">
        <w:rPr>
          <w:rFonts w:ascii="Times New Roman" w:eastAsia="Times New Roman" w:hAnsi="Times New Roman" w:cs="Times New Roman"/>
          <w:sz w:val="24"/>
          <w:szCs w:val="24"/>
        </w:rPr>
        <w:t>de ferimentos que variam de moderados à graves</w:t>
      </w:r>
      <w:r w:rsidR="00484519" w:rsidRPr="00484519">
        <w:rPr>
          <w:rFonts w:ascii="Times New Roman" w:hAnsi="Times New Roman" w:cs="Times New Roman"/>
          <w:sz w:val="24"/>
          <w:szCs w:val="24"/>
        </w:rPr>
        <w:t xml:space="preserve">, </w:t>
      </w:r>
      <w:r w:rsidR="00846D21" w:rsidRPr="00484519">
        <w:rPr>
          <w:rFonts w:ascii="Times New Roman" w:hAnsi="Times New Roman" w:cs="Times New Roman"/>
          <w:sz w:val="24"/>
          <w:szCs w:val="24"/>
        </w:rPr>
        <w:t xml:space="preserve">é necessário </w:t>
      </w:r>
      <w:r w:rsidR="00846D21" w:rsidRPr="0020237F">
        <w:rPr>
          <w:rFonts w:ascii="Times New Roman" w:hAnsi="Times New Roman" w:cs="Times New Roman"/>
          <w:sz w:val="24"/>
          <w:szCs w:val="24"/>
        </w:rPr>
        <w:t>acionar o sistema de saúde através dos serviços de emergência (pronto atendimento hospitalar, UPA, SAMU)</w:t>
      </w:r>
      <w:r w:rsidR="00B101C4">
        <w:rPr>
          <w:rFonts w:ascii="Times New Roman" w:hAnsi="Times New Roman" w:cs="Times New Roman"/>
          <w:sz w:val="24"/>
          <w:szCs w:val="24"/>
        </w:rPr>
        <w:t>,</w:t>
      </w:r>
      <w:r w:rsidR="00846D21" w:rsidRPr="0020237F">
        <w:rPr>
          <w:rFonts w:ascii="Times New Roman" w:hAnsi="Times New Roman" w:cs="Times New Roman"/>
          <w:sz w:val="24"/>
          <w:szCs w:val="24"/>
        </w:rPr>
        <w:t xml:space="preserve"> e </w:t>
      </w:r>
      <w:r w:rsidRPr="0020237F">
        <w:rPr>
          <w:rFonts w:ascii="Times New Roman" w:hAnsi="Times New Roman" w:cs="Times New Roman"/>
          <w:sz w:val="24"/>
          <w:szCs w:val="24"/>
        </w:rPr>
        <w:t>prestar</w:t>
      </w:r>
      <w:r w:rsidR="00846D21" w:rsidRPr="0020237F">
        <w:rPr>
          <w:rFonts w:ascii="Times New Roman" w:hAnsi="Times New Roman" w:cs="Times New Roman"/>
          <w:sz w:val="24"/>
          <w:szCs w:val="24"/>
        </w:rPr>
        <w:t xml:space="preserve"> os primeiros cuidados enquanto aguardam.</w:t>
      </w:r>
      <w:r w:rsidRPr="0020237F">
        <w:rPr>
          <w:rFonts w:ascii="Times New Roman" w:hAnsi="Times New Roman" w:cs="Times New Roman"/>
          <w:sz w:val="24"/>
          <w:szCs w:val="24"/>
        </w:rPr>
        <w:t xml:space="preserve"> </w:t>
      </w:r>
      <w:r w:rsidR="00EF4821" w:rsidRPr="0020237F">
        <w:rPr>
          <w:rFonts w:ascii="Times New Roman" w:hAnsi="Times New Roman" w:cs="Times New Roman"/>
          <w:sz w:val="24"/>
          <w:szCs w:val="24"/>
        </w:rPr>
        <w:t>Aproveite esse momento para explicar ao estudante que diante da gravidade da situação é necessário n</w:t>
      </w:r>
      <w:r w:rsidR="00484519">
        <w:rPr>
          <w:rFonts w:ascii="Times New Roman" w:hAnsi="Times New Roman" w:cs="Times New Roman"/>
          <w:sz w:val="24"/>
          <w:szCs w:val="24"/>
        </w:rPr>
        <w:t>otificar aos pais ou responsáveis</w:t>
      </w:r>
      <w:r w:rsidR="00EF4821" w:rsidRPr="0020237F">
        <w:rPr>
          <w:rFonts w:ascii="Times New Roman" w:hAnsi="Times New Roman" w:cs="Times New Roman"/>
          <w:sz w:val="24"/>
          <w:szCs w:val="24"/>
        </w:rPr>
        <w:t>, ou</w:t>
      </w:r>
      <w:r w:rsidR="00484519">
        <w:rPr>
          <w:rFonts w:ascii="Times New Roman" w:hAnsi="Times New Roman" w:cs="Times New Roman"/>
          <w:sz w:val="24"/>
          <w:szCs w:val="24"/>
        </w:rPr>
        <w:t>,</w:t>
      </w:r>
      <w:r w:rsidR="00EF4821" w:rsidRPr="0020237F">
        <w:rPr>
          <w:rFonts w:ascii="Times New Roman" w:hAnsi="Times New Roman" w:cs="Times New Roman"/>
          <w:sz w:val="24"/>
          <w:szCs w:val="24"/>
        </w:rPr>
        <w:t xml:space="preserve"> como já alertamos, se houver violação dos </w:t>
      </w:r>
      <w:r w:rsidR="00EF4821" w:rsidRPr="00484519">
        <w:rPr>
          <w:rFonts w:ascii="Times New Roman" w:hAnsi="Times New Roman" w:cs="Times New Roman"/>
          <w:sz w:val="24"/>
          <w:szCs w:val="24"/>
        </w:rPr>
        <w:t xml:space="preserve">direitos </w:t>
      </w:r>
      <w:r w:rsidR="00484519" w:rsidRPr="00484519">
        <w:rPr>
          <w:rFonts w:ascii="Times New Roman" w:eastAsia="Times New Roman" w:hAnsi="Times New Roman" w:cs="Times New Roman"/>
          <w:sz w:val="24"/>
          <w:szCs w:val="24"/>
        </w:rPr>
        <w:t xml:space="preserve">da criança ou do adolescente, </w:t>
      </w:r>
      <w:r w:rsidR="00EF4821" w:rsidRPr="0020237F">
        <w:rPr>
          <w:rFonts w:ascii="Times New Roman" w:hAnsi="Times New Roman" w:cs="Times New Roman"/>
          <w:sz w:val="24"/>
          <w:szCs w:val="24"/>
        </w:rPr>
        <w:t>cumprir com o protocolo de violação de direitos</w:t>
      </w:r>
      <w:r w:rsidR="0020237F" w:rsidRPr="0020237F">
        <w:rPr>
          <w:rFonts w:ascii="Times New Roman" w:hAnsi="Times New Roman" w:cs="Times New Roman"/>
          <w:sz w:val="24"/>
          <w:szCs w:val="24"/>
        </w:rPr>
        <w:t xml:space="preserve"> </w:t>
      </w:r>
      <w:r w:rsidR="0020237F" w:rsidRPr="0020237F">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{"citationItems":[{"id":"ITEM-1","itemData":{"author":[{"dropping-particle":"","family":"The Adolescent Self Harm Forum (Oxfordshire)","given":"","non-dropping-particle":"","parse-names":false,"suffix":""}],"id":"ITEM-1","issued":{"date-parts":[["2016"]]},"publisher":"Oxford Health","publisher-place":"Oxfordshire","title":"Self-harm guidelines for staff within school and residential settings in Oxfordshire","type":"article"},"uris":["http://www.mendeley.com/documents/?uuid=f281ec18-f951-423e-9ab4-3d9af2efd0d8"]},{"id":"ITEM-2","itemData":{"author":[{"dropping-particle":"do","family":"Sul","given":"Governo do Estado do Rio Grande","non-dropping-particle":"","parse-names":false,"suffix":""}],"editor":[{"dropping-particle":"","family":"Adolescente","given":"Comitê Estadual de Promoção da Vida e Prevenção do Suicídio do Estado do Rio Grande do Sul / Comissão da Criança e do/a","non-dropping-particle":"","parse-names":false,"suffix":""}],"id":"ITEM-2","issued":{"date-parts":[["2019"]]},"number-of-pages":"1-36","publisher-place":"Porto Alegre","title":"Guia Intersetorial De Prevenção Do Comportamento Suicida Em Crianças E Adolescentes","type":"book"},"uris":["http://www.mendeley.com/documents/?uuid=6cc94a87-c904-4f62-bf8b-276bcffba0e5"]}],"mendeley":{"formattedCitation":"(9,16)","plainTextFormattedCitation":"(9,16)","previouslyFormattedCitation":"(9,16)"},"properties":{"noteIndex":0},"schema":"https://github.com/citation-style-language/schema/raw/master/csl-citation.json"}</w:instrText>
      </w:r>
      <w:r w:rsidR="0020237F" w:rsidRPr="0020237F">
        <w:rPr>
          <w:rFonts w:ascii="Times New Roman" w:hAnsi="Times New Roman" w:cs="Times New Roman"/>
          <w:sz w:val="24"/>
          <w:szCs w:val="24"/>
        </w:rPr>
        <w:fldChar w:fldCharType="separate"/>
      </w:r>
      <w:r w:rsidR="003B6C14" w:rsidRPr="003B6C14">
        <w:rPr>
          <w:rFonts w:ascii="Times New Roman" w:hAnsi="Times New Roman" w:cs="Times New Roman"/>
          <w:noProof/>
          <w:sz w:val="24"/>
          <w:szCs w:val="24"/>
        </w:rPr>
        <w:t>(9,16)</w:t>
      </w:r>
      <w:r w:rsidR="0020237F" w:rsidRPr="0020237F">
        <w:rPr>
          <w:rFonts w:ascii="Times New Roman" w:hAnsi="Times New Roman" w:cs="Times New Roman"/>
          <w:sz w:val="24"/>
          <w:szCs w:val="24"/>
        </w:rPr>
        <w:fldChar w:fldCharType="end"/>
      </w:r>
      <w:r w:rsidR="00EF4821" w:rsidRPr="0020237F">
        <w:rPr>
          <w:rFonts w:ascii="Times New Roman" w:hAnsi="Times New Roman" w:cs="Times New Roman"/>
          <w:sz w:val="24"/>
          <w:szCs w:val="24"/>
        </w:rPr>
        <w:t xml:space="preserve">. </w:t>
      </w:r>
      <w:r w:rsidR="00566DCE" w:rsidRPr="0020237F">
        <w:rPr>
          <w:rFonts w:ascii="Times New Roman" w:hAnsi="Times New Roman" w:cs="Times New Roman"/>
          <w:sz w:val="24"/>
          <w:szCs w:val="24"/>
        </w:rPr>
        <w:t xml:space="preserve">Em todos os casos de automutilação o conselho tutelar deve ser notificado o mais breve possível. </w:t>
      </w:r>
      <w:r w:rsidR="00484519">
        <w:rPr>
          <w:rFonts w:ascii="Times New Roman" w:hAnsi="Times New Roman" w:cs="Times New Roman"/>
          <w:sz w:val="24"/>
          <w:szCs w:val="24"/>
        </w:rPr>
        <w:t xml:space="preserve"> </w:t>
      </w:r>
      <w:r w:rsidR="00484519" w:rsidRPr="00484519">
        <w:rPr>
          <w:rFonts w:ascii="Times New Roman" w:eastAsia="Times New Roman" w:hAnsi="Times New Roman" w:cs="Times New Roman"/>
          <w:sz w:val="24"/>
          <w:szCs w:val="24"/>
        </w:rPr>
        <w:t>Este contexto também já foi descrito anteriormente, porém, devido à fragilidade e gravidade que envolvem o tema, reiterá-lo pode ser importante.</w:t>
      </w:r>
    </w:p>
    <w:p w:rsidR="00566DCE" w:rsidRPr="0020237F" w:rsidRDefault="00484519" w:rsidP="008B2A8F">
      <w:pPr>
        <w:spacing w:before="240"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É pertinente registrar em</w:t>
      </w:r>
      <w:r w:rsidR="00566DCE" w:rsidRPr="0020237F">
        <w:rPr>
          <w:rFonts w:ascii="Times New Roman" w:hAnsi="Times New Roman" w:cs="Times New Roman"/>
          <w:sz w:val="24"/>
          <w:szCs w:val="24"/>
        </w:rPr>
        <w:t xml:space="preserve"> pasta do </w:t>
      </w:r>
      <w:r>
        <w:rPr>
          <w:rFonts w:ascii="Times New Roman" w:hAnsi="Times New Roman" w:cs="Times New Roman"/>
          <w:sz w:val="24"/>
          <w:szCs w:val="24"/>
        </w:rPr>
        <w:t>estudante</w:t>
      </w:r>
      <w:r w:rsidR="00566DCE" w:rsidRPr="0020237F">
        <w:rPr>
          <w:rFonts w:ascii="Times New Roman" w:hAnsi="Times New Roman" w:cs="Times New Roman"/>
          <w:sz w:val="24"/>
          <w:szCs w:val="24"/>
        </w:rPr>
        <w:t xml:space="preserve"> ou </w:t>
      </w:r>
      <w:r>
        <w:rPr>
          <w:rFonts w:ascii="Times New Roman" w:hAnsi="Times New Roman" w:cs="Times New Roman"/>
          <w:sz w:val="24"/>
          <w:szCs w:val="24"/>
        </w:rPr>
        <w:t xml:space="preserve">em </w:t>
      </w:r>
      <w:r w:rsidR="00566DCE" w:rsidRPr="0020237F">
        <w:rPr>
          <w:rFonts w:ascii="Times New Roman" w:hAnsi="Times New Roman" w:cs="Times New Roman"/>
          <w:sz w:val="24"/>
          <w:szCs w:val="24"/>
        </w:rPr>
        <w:t>algum formulário ou relatório específico da escola, todo o processo</w:t>
      </w:r>
      <w:r>
        <w:rPr>
          <w:rFonts w:ascii="Times New Roman" w:hAnsi="Times New Roman" w:cs="Times New Roman"/>
          <w:sz w:val="24"/>
          <w:szCs w:val="24"/>
        </w:rPr>
        <w:t>,</w:t>
      </w:r>
      <w:r w:rsidR="00566DCE" w:rsidRPr="0020237F">
        <w:rPr>
          <w:rFonts w:ascii="Times New Roman" w:hAnsi="Times New Roman" w:cs="Times New Roman"/>
          <w:sz w:val="24"/>
          <w:szCs w:val="24"/>
        </w:rPr>
        <w:t xml:space="preserve"> desde a detecção dos sinais. É importante que a escola documente todas as conversas e ações com o</w:t>
      </w:r>
      <w:r>
        <w:rPr>
          <w:rFonts w:ascii="Times New Roman" w:hAnsi="Times New Roman" w:cs="Times New Roman"/>
          <w:sz w:val="24"/>
          <w:szCs w:val="24"/>
        </w:rPr>
        <w:t>s envolvidos, sejam pais, estudantes</w:t>
      </w:r>
      <w:r w:rsidR="00566DCE" w:rsidRPr="0020237F">
        <w:rPr>
          <w:rFonts w:ascii="Times New Roman" w:hAnsi="Times New Roman" w:cs="Times New Roman"/>
          <w:sz w:val="24"/>
          <w:szCs w:val="24"/>
        </w:rPr>
        <w:t>, conselho tutelar etc... Registre com quem realizou o contato, hora, data e qualquer conselho o</w:t>
      </w:r>
      <w:r w:rsidR="000F1B77">
        <w:rPr>
          <w:rFonts w:ascii="Times New Roman" w:hAnsi="Times New Roman" w:cs="Times New Roman"/>
          <w:sz w:val="24"/>
          <w:szCs w:val="24"/>
        </w:rPr>
        <w:t>u orientação repassados</w:t>
      </w:r>
      <w:r w:rsidR="0020237F" w:rsidRPr="0020237F">
        <w:rPr>
          <w:rFonts w:ascii="Times New Roman" w:hAnsi="Times New Roman" w:cs="Times New Roman"/>
          <w:sz w:val="24"/>
          <w:szCs w:val="24"/>
        </w:rPr>
        <w:t xml:space="preserve"> </w:t>
      </w:r>
      <w:r w:rsidR="0020237F" w:rsidRPr="0020237F">
        <w:rPr>
          <w:rFonts w:ascii="Times New Roman" w:hAnsi="Times New Roman" w:cs="Times New Roman"/>
          <w:sz w:val="24"/>
          <w:szCs w:val="24"/>
        </w:rPr>
        <w:fldChar w:fldCharType="begin" w:fldLock="1"/>
      </w:r>
      <w:r w:rsidR="0020237F" w:rsidRPr="0020237F">
        <w:rPr>
          <w:rFonts w:ascii="Times New Roman" w:hAnsi="Times New Roman" w:cs="Times New Roman"/>
          <w:sz w:val="24"/>
          <w:szCs w:val="24"/>
        </w:rPr>
        <w:instrText>ADDIN CSL_CITATION {"citationItems":[{"id":"ITEM-1","itemData":{"author":[{"dropping-particle":"","family":"The Adolescent Self Harm Forum (Oxfordshire)","given":"","non-dropping-particle":"","parse-names":false,"suffix":""}],"id":"ITEM-1","issued":{"date-parts":[["2016"]]},"publisher":"Oxford Health","publisher-place":"Oxfordshire","title":"Self-harm guidelines for staff within school and residential settings in Oxfordshire","type":"article"},"uris":["http://www.mendeley.com/documents/?uuid=f281ec18-f951-423e-9ab4-3d9af2efd0d8"]}],"mendeley":{"formattedCitation":"(9)","plainTextFormattedCitation":"(9)","previouslyFormattedCitation":"(9)"},"properties":{"noteIndex":0},"schema":"https://github.com/citation-style-language/schema/raw/master/csl-citation.json"}</w:instrText>
      </w:r>
      <w:r w:rsidR="0020237F" w:rsidRPr="0020237F">
        <w:rPr>
          <w:rFonts w:ascii="Times New Roman" w:hAnsi="Times New Roman" w:cs="Times New Roman"/>
          <w:sz w:val="24"/>
          <w:szCs w:val="24"/>
        </w:rPr>
        <w:fldChar w:fldCharType="separate"/>
      </w:r>
      <w:r w:rsidR="0020237F" w:rsidRPr="0020237F">
        <w:rPr>
          <w:rFonts w:ascii="Times New Roman" w:hAnsi="Times New Roman" w:cs="Times New Roman"/>
          <w:noProof/>
          <w:sz w:val="24"/>
          <w:szCs w:val="24"/>
        </w:rPr>
        <w:t>(9)</w:t>
      </w:r>
      <w:r w:rsidR="0020237F" w:rsidRPr="0020237F">
        <w:rPr>
          <w:rFonts w:ascii="Times New Roman" w:hAnsi="Times New Roman" w:cs="Times New Roman"/>
          <w:sz w:val="24"/>
          <w:szCs w:val="24"/>
        </w:rPr>
        <w:fldChar w:fldCharType="end"/>
      </w:r>
      <w:r w:rsidR="0020237F" w:rsidRPr="0020237F">
        <w:rPr>
          <w:rFonts w:ascii="Times New Roman" w:hAnsi="Times New Roman" w:cs="Times New Roman"/>
          <w:sz w:val="24"/>
          <w:szCs w:val="24"/>
        </w:rPr>
        <w:t>.</w:t>
      </w:r>
      <w:r w:rsidR="00566DCE" w:rsidRPr="0020237F">
        <w:rPr>
          <w:rFonts w:ascii="Times New Roman" w:hAnsi="Times New Roman" w:cs="Times New Roman"/>
          <w:sz w:val="24"/>
          <w:szCs w:val="24"/>
        </w:rPr>
        <w:t xml:space="preserve"> </w:t>
      </w:r>
      <w:r w:rsidR="0020237F" w:rsidRPr="0020237F">
        <w:rPr>
          <w:rFonts w:ascii="Times New Roman" w:eastAsia="Times New Roman" w:hAnsi="Times New Roman" w:cs="Times New Roman"/>
          <w:sz w:val="24"/>
          <w:szCs w:val="24"/>
          <w:lang w:eastAsia="pt-BR"/>
        </w:rPr>
        <w:t>Observe</w:t>
      </w:r>
      <w:r w:rsidR="00566DCE" w:rsidRPr="0020237F">
        <w:rPr>
          <w:rFonts w:ascii="Times New Roman" w:eastAsia="Times New Roman" w:hAnsi="Times New Roman" w:cs="Times New Roman"/>
          <w:sz w:val="24"/>
          <w:szCs w:val="24"/>
          <w:lang w:eastAsia="pt-BR"/>
        </w:rPr>
        <w:t xml:space="preserve"> </w:t>
      </w:r>
      <w:r w:rsidR="0020237F" w:rsidRPr="0020237F">
        <w:rPr>
          <w:rFonts w:ascii="Times New Roman" w:eastAsia="Times New Roman" w:hAnsi="Times New Roman" w:cs="Times New Roman"/>
          <w:sz w:val="24"/>
          <w:szCs w:val="24"/>
          <w:lang w:eastAsia="pt-BR"/>
        </w:rPr>
        <w:t>outros</w:t>
      </w:r>
      <w:r w:rsidR="00566DCE" w:rsidRPr="0020237F">
        <w:rPr>
          <w:rFonts w:ascii="Times New Roman" w:eastAsia="Times New Roman" w:hAnsi="Times New Roman" w:cs="Times New Roman"/>
          <w:sz w:val="24"/>
          <w:szCs w:val="24"/>
          <w:lang w:eastAsia="pt-BR"/>
        </w:rPr>
        <w:t xml:space="preserve"> grupos de</w:t>
      </w:r>
      <w:r w:rsidR="000F1B77">
        <w:rPr>
          <w:rFonts w:ascii="Times New Roman" w:eastAsia="Times New Roman" w:hAnsi="Times New Roman" w:cs="Times New Roman"/>
          <w:sz w:val="24"/>
          <w:szCs w:val="24"/>
          <w:lang w:eastAsia="pt-BR"/>
        </w:rPr>
        <w:t xml:space="preserve"> estudantes</w:t>
      </w:r>
      <w:r w:rsidR="00566DCE" w:rsidRPr="0020237F">
        <w:rPr>
          <w:rFonts w:ascii="Times New Roman" w:eastAsia="Times New Roman" w:hAnsi="Times New Roman" w:cs="Times New Roman"/>
          <w:sz w:val="24"/>
          <w:szCs w:val="24"/>
          <w:lang w:eastAsia="pt-BR"/>
        </w:rPr>
        <w:t xml:space="preserve">, </w:t>
      </w:r>
      <w:r w:rsidR="0020237F" w:rsidRPr="0020237F">
        <w:rPr>
          <w:rFonts w:ascii="Times New Roman" w:eastAsia="Times New Roman" w:hAnsi="Times New Roman" w:cs="Times New Roman"/>
          <w:sz w:val="24"/>
          <w:szCs w:val="24"/>
          <w:lang w:eastAsia="pt-BR"/>
        </w:rPr>
        <w:t xml:space="preserve">pois pode haver o efeito contágio </w:t>
      </w:r>
      <w:r w:rsidR="0020237F" w:rsidRPr="0020237F">
        <w:rPr>
          <w:rFonts w:ascii="Times New Roman" w:eastAsia="Times New Roman" w:hAnsi="Times New Roman" w:cs="Times New Roman"/>
          <w:sz w:val="24"/>
          <w:szCs w:val="24"/>
          <w:lang w:eastAsia="pt-BR"/>
        </w:rPr>
        <w:fldChar w:fldCharType="begin" w:fldLock="1"/>
      </w:r>
      <w:r w:rsidR="0020237F">
        <w:rPr>
          <w:rFonts w:ascii="Times New Roman" w:eastAsia="Times New Roman" w:hAnsi="Times New Roman" w:cs="Times New Roman"/>
          <w:sz w:val="24"/>
          <w:szCs w:val="24"/>
          <w:lang w:eastAsia="pt-BR"/>
        </w:rPr>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mendeley":{"formattedCitation":"(2)","plainTextFormattedCitation":"(2)","previouslyFormattedCitation":"(2)"},"properties":{"noteIndex":0},"schema":"https://github.com/citation-style-language/schema/raw/master/csl-citation.json"}</w:instrText>
      </w:r>
      <w:r w:rsidR="0020237F" w:rsidRPr="0020237F">
        <w:rPr>
          <w:rFonts w:ascii="Times New Roman" w:eastAsia="Times New Roman" w:hAnsi="Times New Roman" w:cs="Times New Roman"/>
          <w:sz w:val="24"/>
          <w:szCs w:val="24"/>
          <w:lang w:eastAsia="pt-BR"/>
        </w:rPr>
        <w:fldChar w:fldCharType="separate"/>
      </w:r>
      <w:r w:rsidR="0020237F" w:rsidRPr="0020237F">
        <w:rPr>
          <w:rFonts w:ascii="Times New Roman" w:eastAsia="Times New Roman" w:hAnsi="Times New Roman" w:cs="Times New Roman"/>
          <w:noProof/>
          <w:sz w:val="24"/>
          <w:szCs w:val="24"/>
          <w:lang w:eastAsia="pt-BR"/>
        </w:rPr>
        <w:t>(2)</w:t>
      </w:r>
      <w:r w:rsidR="0020237F" w:rsidRPr="0020237F">
        <w:rPr>
          <w:rFonts w:ascii="Times New Roman" w:eastAsia="Times New Roman" w:hAnsi="Times New Roman" w:cs="Times New Roman"/>
          <w:sz w:val="24"/>
          <w:szCs w:val="24"/>
          <w:lang w:eastAsia="pt-BR"/>
        </w:rPr>
        <w:fldChar w:fldCharType="end"/>
      </w:r>
      <w:r w:rsidR="0020237F" w:rsidRPr="0020237F">
        <w:rPr>
          <w:rFonts w:ascii="Times New Roman" w:eastAsia="Times New Roman" w:hAnsi="Times New Roman" w:cs="Times New Roman"/>
          <w:sz w:val="24"/>
          <w:szCs w:val="24"/>
          <w:lang w:eastAsia="pt-BR"/>
        </w:rPr>
        <w:t xml:space="preserve">. </w:t>
      </w:r>
    </w:p>
    <w:p w:rsidR="0016187E" w:rsidRPr="00CC40C3" w:rsidRDefault="0016187E" w:rsidP="008B2A8F">
      <w:pPr>
        <w:spacing w:before="240" w:line="360" w:lineRule="auto"/>
        <w:ind w:firstLine="708"/>
        <w:jc w:val="both"/>
        <w:rPr>
          <w:rFonts w:ascii="Times New Roman" w:hAnsi="Times New Roman" w:cs="Times New Roman"/>
          <w:sz w:val="24"/>
          <w:szCs w:val="24"/>
        </w:rPr>
      </w:pPr>
      <w:r w:rsidRPr="008B2A8F">
        <w:rPr>
          <w:rFonts w:ascii="Times New Roman" w:hAnsi="Times New Roman" w:cs="Times New Roman"/>
          <w:sz w:val="24"/>
          <w:szCs w:val="24"/>
        </w:rPr>
        <w:t>O momento da descoberta da automutilação de um filho</w:t>
      </w:r>
      <w:r w:rsidR="00B101C4">
        <w:rPr>
          <w:rFonts w:ascii="Times New Roman" w:hAnsi="Times New Roman" w:cs="Times New Roman"/>
          <w:sz w:val="24"/>
          <w:szCs w:val="24"/>
        </w:rPr>
        <w:t>,</w:t>
      </w:r>
      <w:r w:rsidRPr="008B2A8F">
        <w:rPr>
          <w:rFonts w:ascii="Times New Roman" w:hAnsi="Times New Roman" w:cs="Times New Roman"/>
          <w:sz w:val="24"/>
          <w:szCs w:val="24"/>
        </w:rPr>
        <w:t xml:space="preserve"> pode ser muito impactante e angustiante para </w:t>
      </w:r>
      <w:r w:rsidR="0020237F">
        <w:rPr>
          <w:rFonts w:ascii="Times New Roman" w:hAnsi="Times New Roman" w:cs="Times New Roman"/>
          <w:sz w:val="24"/>
          <w:szCs w:val="24"/>
        </w:rPr>
        <w:t xml:space="preserve">os pais e afetar toda a </w:t>
      </w:r>
      <w:r w:rsidR="000F1B77">
        <w:rPr>
          <w:rFonts w:ascii="Times New Roman" w:hAnsi="Times New Roman" w:cs="Times New Roman"/>
          <w:sz w:val="24"/>
          <w:szCs w:val="24"/>
        </w:rPr>
        <w:t>relação familiar</w:t>
      </w:r>
      <w:r w:rsidRPr="008B2A8F">
        <w:rPr>
          <w:rFonts w:ascii="Times New Roman" w:hAnsi="Times New Roman" w:cs="Times New Roman"/>
          <w:sz w:val="24"/>
          <w:szCs w:val="24"/>
        </w:rPr>
        <w:t xml:space="preserve"> </w:t>
      </w:r>
      <w:r w:rsidRPr="008B2A8F">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{"citationItems":[{"id":"ITEM-1","itemData":{"DOI":"10.1136/bmjopen-2015-009631","ISSN":"2044-6055","abstract":"OBJECTIVES: Little research has explored the full extent of the impact of self-harm on the family. This study aimed to explore the emotional, physical and practical effects of a young person&amp;#039;s self-harm on parents and family. DESIGN AND PARTICIPANTS: We used qualitative methods to explore the emotional, physical and practical effects of a young person&amp;#039;s self-harm on their parents and family. We conducted a thematic analysis of thirty-seven semistructured narrative interviews with parents of young people who had self-harmed. RESULTS: After the discovery of self-harm, parents described initial feelings of shock, anger and disbelief. Later reactions included stress, anxiety, feelings of guilt and in some cases the onset or worsening of clinical depression. Social isolation was reported, as parents withdrew from social contact due to the perceived stigma associated with self-harm. Parents also described significant impacts on siblings, ranging from upset and stress to feelings of responsibility and worries about stigma at school. Siblings had mixed responses, but were often supportive. Practically speaking, parents found the necessity of being available to their child often conflicted with the demands of full-time work. This, along with costs of, for example, travel and private care, affected family finances. However, parents generally viewed the future as positive and hoped that with help, their child would develop better coping mechanisms. CONCLUSIONS: Self-harm by young people has major impacts on parents and other family members. Clinicians and staff who work with young people who self-harm should be sensitive to these issues and offer appropriate support and guidance for families.","author":[{"dropping-particle":"","family":"Ferrey","given":"Anne E","non-dropping-particle":"","parse-names":false,"suffix":""},{"dropping-particle":"","family":"Hughes","given":"Nicholas D","non-dropping-particle":"","parse-names":false,"suffix":""},{"dropping-particle":"","family":"Simkin","given":"Sue","non-dropping-particle":"","parse-names":false,"suffix":""},{"dropping-particle":"","family":"Locock","given":"Louise","non-dropping-particle":"","parse-names":false,"suffix":""},{"dropping-particle":"","family":"Stewart","given":"Anne","non-dropping-particle":"","parse-names":false,"suffix":""},{"dropping-particle":"","family":"Kapur","given":"Navneet","non-dropping-particle":"","parse-names":false,"suffix":""},{"dropping-particle":"","family":"Gunnell","given":"David","non-dropping-particle":"","parse-names":false,"suffix":""},{"dropping-particle":"","family":"Hawton","given":"Keith","non-dropping-particle":"","parse-names":false,"suffix":""}],"container-title":"BMJ Open","id":"ITEM-1","issue":"1","issued":{"date-parts":[["2016","1","6"]]},"language":"en","page":"e009631","title":"The impact of self-harm by young people on parents and families: a qualitative study","type":"article-journal","volume":"6"},"uris":["http://www.mendeley.com/documents/?uuid=bab1bc56-7bd0-3487-a901-90e91ebe34d3"]},{"id":"ITEM-2","itemData":{"DOI":"10.1007/s10826-016-0496-4","ISSN":"1062-1024","abstract":"We assessed the impact of adolescent nonsuicidal self-injury (NSSI) on parents in two studies. In Study 1, 16 Australian parents of adolescents with a history of nonsuicidal self-injury responded to open-ended questions about their child’s nonsuicidal self-injury. Data from 10 of the adolescents were matched with parents’ responses regarding the nature and extent of nonsuicidal self-injury, revealing that parents underestimated the frequency of nonsuicidal self-injury, the age of onset, and the likelihood their child would continue to self-injure. In Study 2, 22 American parents of adolescents with a history of nonsuicidal self-injury participated in interviews about their experiences. Parents in both studies reported changes in the parent–adolescent relationship after self-injury, which posed challenges to the family unit. When professional help had been sought, experiences were largely negative. Results support further investigation into family-based interventions to equip parents with tools to better relate to, and communicate with, their adolescent following self-injury. Results also suggest that mental-health professionals and general practitioners may require further training for nonsuicidal self-injury.","author":[{"dropping-particle":"","family":"Kelada","given":"Lauren","non-dropping-particle":"","parse-names":false,"suffix":""},{"dropping-particle":"","family":"Hasking","given":"Penelope","non-dropping-particle":"","parse-names":false,"suffix":""},{"dropping-particle":"","family":"Melvin","given":"Glenn","non-dropping-particle":"","parse-names":false,"suffix":""},{"dropping-particle":"","family":"Whitlock","given":"Janis","non-dropping-particle":"","parse-names":false,"suffix":""}],"container-title":"Journal of Child and Family Studies","id":"ITEM-2","issue":"11","issued":{"date-parts":[["2016","11","23"]]},"language":"English","page":"3403-3416","title":"Parents’ Experiences of Nonsuicidal Self-Injury Among Adolescents and Young Adults","type":"article-journal","volume":"25"},"uris":["http://www.mendeley.com/documents/?uuid=dfeb9c58-0dec-38e8-b6fb-a8bc12e6a130"]}],"mendeley":{"formattedCitation":"(18,19)","plainTextFormattedCitation":"(18,19)","previouslyFormattedCitation":"(18,19)"},"properties":{"noteIndex":0},"schema":"https://github.com/citation-style-language/schema/raw/master/csl-citation.json"}</w:instrText>
      </w:r>
      <w:r w:rsidRPr="008B2A8F">
        <w:rPr>
          <w:rFonts w:ascii="Times New Roman" w:hAnsi="Times New Roman" w:cs="Times New Roman"/>
          <w:sz w:val="24"/>
          <w:szCs w:val="24"/>
        </w:rPr>
        <w:fldChar w:fldCharType="separate"/>
      </w:r>
      <w:r w:rsidR="003B6C14" w:rsidRPr="003B6C14">
        <w:rPr>
          <w:rFonts w:ascii="Times New Roman" w:hAnsi="Times New Roman" w:cs="Times New Roman"/>
          <w:noProof/>
          <w:sz w:val="24"/>
          <w:szCs w:val="24"/>
        </w:rPr>
        <w:t>(18,19)</w:t>
      </w:r>
      <w:r w:rsidRPr="008B2A8F">
        <w:rPr>
          <w:rFonts w:ascii="Times New Roman" w:hAnsi="Times New Roman" w:cs="Times New Roman"/>
          <w:sz w:val="24"/>
          <w:szCs w:val="24"/>
        </w:rPr>
        <w:fldChar w:fldCharType="end"/>
      </w:r>
      <w:r w:rsidRPr="008B2A8F">
        <w:rPr>
          <w:rFonts w:ascii="Times New Roman" w:hAnsi="Times New Roman" w:cs="Times New Roman"/>
          <w:sz w:val="24"/>
          <w:szCs w:val="24"/>
        </w:rPr>
        <w:t xml:space="preserve">. Muitos </w:t>
      </w:r>
      <w:r w:rsidRPr="008B2A8F">
        <w:rPr>
          <w:rFonts w:ascii="Times New Roman" w:hAnsi="Times New Roman" w:cs="Times New Roman"/>
          <w:sz w:val="24"/>
          <w:szCs w:val="24"/>
        </w:rPr>
        <w:lastRenderedPageBreak/>
        <w:t>pais</w:t>
      </w:r>
      <w:r w:rsidR="000F1B77">
        <w:rPr>
          <w:rFonts w:ascii="Times New Roman" w:hAnsi="Times New Roman" w:cs="Times New Roman"/>
          <w:sz w:val="24"/>
          <w:szCs w:val="24"/>
        </w:rPr>
        <w:t xml:space="preserve"> tê</w:t>
      </w:r>
      <w:r w:rsidR="000B6842" w:rsidRPr="008B2A8F">
        <w:rPr>
          <w:rFonts w:ascii="Times New Roman" w:hAnsi="Times New Roman" w:cs="Times New Roman"/>
          <w:sz w:val="24"/>
          <w:szCs w:val="24"/>
        </w:rPr>
        <w:t>m dificuldades em entender a automutilação</w:t>
      </w:r>
      <w:r w:rsidR="00B101C4">
        <w:rPr>
          <w:rFonts w:ascii="Times New Roman" w:hAnsi="Times New Roman" w:cs="Times New Roman"/>
          <w:sz w:val="24"/>
          <w:szCs w:val="24"/>
        </w:rPr>
        <w:t>, por isso</w:t>
      </w:r>
      <w:r w:rsidR="000B6842" w:rsidRPr="008B2A8F">
        <w:rPr>
          <w:rFonts w:ascii="Times New Roman" w:hAnsi="Times New Roman" w:cs="Times New Roman"/>
          <w:sz w:val="24"/>
          <w:szCs w:val="24"/>
        </w:rPr>
        <w:t xml:space="preserve"> podem normalizar o comportamento ou subestimá-lo</w:t>
      </w:r>
      <w:r w:rsidR="00B101C4">
        <w:rPr>
          <w:rFonts w:ascii="Times New Roman" w:hAnsi="Times New Roman" w:cs="Times New Roman"/>
          <w:sz w:val="24"/>
          <w:szCs w:val="24"/>
        </w:rPr>
        <w:t>,</w:t>
      </w:r>
      <w:r w:rsidR="000B6842" w:rsidRPr="008B2A8F">
        <w:rPr>
          <w:rFonts w:ascii="Times New Roman" w:hAnsi="Times New Roman" w:cs="Times New Roman"/>
          <w:sz w:val="24"/>
          <w:szCs w:val="24"/>
        </w:rPr>
        <w:t xml:space="preserve"> </w:t>
      </w:r>
      <w:r w:rsidR="000F1B77">
        <w:rPr>
          <w:rFonts w:ascii="Times New Roman" w:hAnsi="Times New Roman" w:cs="Times New Roman"/>
          <w:sz w:val="24"/>
          <w:szCs w:val="24"/>
        </w:rPr>
        <w:t xml:space="preserve">deixando </w:t>
      </w:r>
      <w:r w:rsidR="000B6842" w:rsidRPr="008B2A8F">
        <w:rPr>
          <w:rFonts w:ascii="Times New Roman" w:hAnsi="Times New Roman" w:cs="Times New Roman"/>
          <w:sz w:val="24"/>
          <w:szCs w:val="24"/>
        </w:rPr>
        <w:t>de procurar ajuda profissional. Podem também achar que se trata de uma tentativa de suicídio.   Muitos</w:t>
      </w:r>
      <w:r w:rsidRPr="008B2A8F">
        <w:rPr>
          <w:rFonts w:ascii="Times New Roman" w:hAnsi="Times New Roman" w:cs="Times New Roman"/>
          <w:sz w:val="24"/>
          <w:szCs w:val="24"/>
        </w:rPr>
        <w:t xml:space="preserve"> pais se sentem culpados e constrangidos, pois </w:t>
      </w:r>
      <w:r w:rsidR="000F1B77">
        <w:rPr>
          <w:rFonts w:ascii="Times New Roman" w:hAnsi="Times New Roman" w:cs="Times New Roman"/>
          <w:sz w:val="24"/>
          <w:szCs w:val="24"/>
        </w:rPr>
        <w:t>acreditam</w:t>
      </w:r>
      <w:r w:rsidRPr="008B2A8F">
        <w:rPr>
          <w:rFonts w:ascii="Times New Roman" w:hAnsi="Times New Roman" w:cs="Times New Roman"/>
          <w:sz w:val="24"/>
          <w:szCs w:val="24"/>
        </w:rPr>
        <w:t xml:space="preserve"> que suas</w:t>
      </w:r>
      <w:r w:rsidR="000F1B77">
        <w:rPr>
          <w:rFonts w:ascii="Times New Roman" w:hAnsi="Times New Roman" w:cs="Times New Roman"/>
          <w:sz w:val="24"/>
          <w:szCs w:val="24"/>
        </w:rPr>
        <w:t xml:space="preserve"> possíveis</w:t>
      </w:r>
      <w:r w:rsidRPr="008B2A8F">
        <w:rPr>
          <w:rFonts w:ascii="Times New Roman" w:hAnsi="Times New Roman" w:cs="Times New Roman"/>
          <w:sz w:val="24"/>
          <w:szCs w:val="24"/>
        </w:rPr>
        <w:t xml:space="preserve"> falhas, contribuíram para o comportamento dos filhos</w:t>
      </w:r>
      <w:r w:rsidR="000B6842" w:rsidRPr="008B2A8F">
        <w:rPr>
          <w:rFonts w:ascii="Times New Roman" w:hAnsi="Times New Roman" w:cs="Times New Roman"/>
          <w:sz w:val="24"/>
          <w:szCs w:val="24"/>
        </w:rPr>
        <w:t>. Assim</w:t>
      </w:r>
      <w:r w:rsidR="000F1B77">
        <w:rPr>
          <w:rFonts w:ascii="Times New Roman" w:hAnsi="Times New Roman" w:cs="Times New Roman"/>
          <w:sz w:val="24"/>
          <w:szCs w:val="24"/>
        </w:rPr>
        <w:t xml:space="preserve"> sendo,</w:t>
      </w:r>
      <w:r w:rsidR="000B6842" w:rsidRPr="008B2A8F">
        <w:rPr>
          <w:rFonts w:ascii="Times New Roman" w:hAnsi="Times New Roman" w:cs="Times New Roman"/>
          <w:sz w:val="24"/>
          <w:szCs w:val="24"/>
        </w:rPr>
        <w:t xml:space="preserve"> munir os pais com informações sobre</w:t>
      </w:r>
      <w:r w:rsidR="0020237F">
        <w:rPr>
          <w:rFonts w:ascii="Times New Roman" w:hAnsi="Times New Roman" w:cs="Times New Roman"/>
          <w:sz w:val="24"/>
          <w:szCs w:val="24"/>
        </w:rPr>
        <w:t xml:space="preserve"> o transtorno é imprescindível </w:t>
      </w:r>
      <w:r w:rsidRPr="008B2A8F">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{"citationItems":[{"id":"ITEM-1","itemData":{"DOI":"10.1136/bmjopen-2015-009631","ISSN":"2044-6055","abstract":"OBJECTIVES: Little research has explored the full extent of the impact of self-harm on the family. This study aimed to explore the emotional, physical and practical effects of a young person&amp;#039;s self-harm on parents and family. DESIGN AND PARTICIPANTS: We used qualitative methods to explore the emotional, physical and practical effects of a young person&amp;#039;s self-harm on their parents and family. We conducted a thematic analysis of thirty-seven semistructured narrative interviews with parents of young people who had self-harmed. RESULTS: After the discovery of self-harm, parents described initial feelings of shock, anger and disbelief. Later reactions included stress, anxiety, feelings of guilt and in some cases the onset or worsening of clinical depression. Social isolation was reported, as parents withdrew from social contact due to the perceived stigma associated with self-harm. Parents also described significant impacts on siblings, ranging from upset and stress to feelings of responsibility and worries about stigma at school. Siblings had mixed responses, but were often supportive. Practically speaking, parents found the necessity of being available to their child often conflicted with the demands of full-time work. This, along with costs of, for example, travel and private care, affected family finances. However, parents generally viewed the future as positive and hoped that with help, their child would develop better coping mechanisms. CONCLUSIONS: Self-harm by young people has major impacts on parents and other family members. Clinicians and staff who work with young people who self-harm should be sensitive to these issues and offer appropriate support and guidance for families.","author":[{"dropping-particle":"","family":"Ferrey","given":"Anne E","non-dropping-particle":"","parse-names":false,"suffix":""},{"dropping-particle":"","family":"Hughes","given":"Nicholas D","non-dropping-particle":"","parse-names":false,"suffix":""},{"dropping-particle":"","family":"Simkin","given":"Sue","non-dropping-particle":"","parse-names":false,"suffix":""},{"dropping-particle":"","family":"Locock","given":"Louise","non-dropping-particle":"","parse-names":false,"suffix":""},{"dropping-particle":"","family":"Stewart","given":"Anne","non-dropping-particle":"","parse-names":false,"suffix":""},{"dropping-particle":"","family":"Kapur","given":"Navneet","non-dropping-particle":"","parse-names":false,"suffix":""},{"dropping-particle":"","family":"Gunnell","given":"David","non-dropping-particle":"","parse-names":false,"suffix":""},{"dropping-particle":"","family":"Hawton","given":"Keith","non-dropping-particle":"","parse-names":false,"suffix":""}],"container-title":"BMJ Open","id":"ITEM-1","issue":"1","issued":{"date-parts":[["2016","1","6"]]},"language":"en","page":"e009631","title":"The impact of self-harm by young people on parents and families: a qualitative study","type":"article-journal","volume":"6"},"uris":["http://www.mendeley.com/documents/?uuid=bab1bc56-7bd0-3487-a901-90e91ebe34d3"]},{"id":"ITEM-2","itemData":{"DOI":"10.1007/s10826-016-0496-4","ISSN":"1062-1024","abstract":"We assessed the impact of adolescent nonsuicidal self-injury (NSSI) on parents in two studies. In Study 1, 16 Australian parents of adolescents with a history of nonsuicidal self-injury responded to open-ended questions about their child’s nonsuicidal self-injury. Data from 10 of the adolescents were matched with parents’ responses regarding the nature and extent of nonsuicidal self-injury, revealing that parents underestimated the frequency of nonsuicidal self-injury, the age of onset, and the likelihood their child would continue to self-injure. In Study 2, 22 American parents of adolescents with a history of nonsuicidal self-injury participated in interviews about their experiences. Parents in both studies reported changes in the parent–adolescent relationship after self-injury, which posed challenges to the family unit. When professional help had been sought, experiences were largely negative. Results support further investigation into family-based interventions to equip parents with tools to better relate to, and communicate with, their adolescent following self-injury. Results also suggest that mental-health professionals and general practitioners may require further training for nonsuicidal self-injury.","author":[{"dropping-particle":"","family":"Kelada","given":"Lauren","non-dropping-particle":"","parse-names":false,"suffix":""},{"dropping-particle":"","family":"Hasking","given":"Penelope","non-dropping-particle":"","parse-names":false,"suffix":""},{"dropping-particle":"","family":"Melvin","given":"Glenn","non-dropping-particle":"","parse-names":false,"suffix":""},{"dropping-particle":"","family":"Whitlock","given":"Janis","non-dropping-particle":"","parse-names":false,"suffix":""}],"container-title":"Journal of Child and Family Studies","id":"ITEM-2","issue":"11","issued":{"date-parts":[["2016","11","23"]]},"language":"English","page":"3403-3416","title":"Parents’ Experiences of Nonsuicidal Self-Injury Among Adolescents and Young Adults","type":"article-journal","volume":"25"},"uris":["http://www.mendeley.com/documents/?uuid=dfeb9c58-0dec-38e8-b6fb-a8bc12e6a130"]},{"id":"ITEM-3","itemData":{"DOI":"10.1177/1049732315603032","ISSN":"15527557","PMID":"26369673","abstract":"Self-harm is common in young people, and can have profound effects on parents and other family members. We conducted narrative interviews with 41 parents and other family members of 38 young people, aged up to 25, who had self-harmed. Most of the participants were parents but included one sibling and one spouse. This article reports experiences of the parent participants. A cross-case thematic analysis showed that most participants were bewildered by self-harm. The disruption to their worldview brought about by self-harm prompted many to undergo a process of \"sense-making\" - by ruminative introspection, looking for information, and building a new way of seeing - to understand and come to terms with self-harm. Most participants appeared to have been successful in making sense of self-harm, though not without considerable effort and emotional struggle. Our findings provide grounds for a deeper socio-cultural understanding of the impact of self-harm on parents.","author":[{"dropping-particle":"","family":"Hughes","given":"Nicholas D.","non-dropping-particle":"","parse-names":false,"suffix":""},{"dropping-particle":"","family":"Locock","given":"Louise","non-dropping-particle":"","parse-names":false,"suffix":""},{"dropping-particle":"","family":"Simkin","given":"Sue","non-dropping-particle":"","parse-names":false,"suffix":""},{"dropping-particle":"","family":"Stewart","given":"Anne","non-dropping-particle":"","parse-names":false,"suffix":""},{"dropping-particle":"","family":"Ferrey","given":"Anne E","non-dropping-particle":"","parse-names":false,"suffix":""},{"dropping-particle":"","family":"Gunnell","given":"David","non-dropping-particle":"","parse-names":false,"suffix":""},{"dropping-particle":"","family":"Kapur","given":"Navneet","non-dropping-particle":"","parse-names":false,"suffix":""},{"dropping-particle":"","family":"Hawton","given":"Keith","non-dropping-particle":"","parse-names":false,"suffix":""}],"container-title":"Qualitative Health Research","id":"ITEM-3","issue":"2","issued":{"date-parts":[["2017"]]},"language":"en","page":"215-225","title":"Making Sense of an Unknown Terrain: How Parents Understand Self-Harm in Young People","type":"article-journal","volume":"27"},"uris":["http://www.mendeley.com/documents/?uuid=5f588d64-f90b-3c31-8584-2ce62e44d672"]},{"id":"ITEM-4","itemData":{"DOI":"10.3390/ijerph17103662","ISSN":"16604601","PMID":"32456022","abstract":"Background: Self-harm in young people can have a substantial negative impact on the well-being and functioning of parents and other carers. The “Coping with Self-Harm” booklet was originally developed in the UK as a resource for parents and carers of young people who self-harm, and an adaptation study of this resource was conducted in Australia. This paper presents qualitative analysis of interviews with parents about their experiences and psychoeducational needs when supporting a young person who engages in self harm. Methods: The qualitative study drew on semi-structured individual and group interviews with parents (n = 19 participants) of young people who self-harm. Data were analysed using Thematic Analysis. Results: The analysis identified six themes: (1) the discovery of self-harm, (2) challenges in the parent-young person relationship, (3) parents’ need to understand self-harm, (4) parents’ emotional reactions to self-harm, (5) the importance of self-care and help-seeking among parents, and (6) the need for psychoeducational resources. Conclusion: The study highlights the need for support for parents and carers of young people who engage in self-harm, including development and adaptation of resources, such as the “Coping with Self-Harm” booklet, of which an Australian version has now been developed.","author":[{"dropping-particle":"","family":"Krysinska","given":"Karolina","non-dropping-particle":"","parse-names":false,"suffix":""},{"dropping-particle":"","family":"Curtis","given":"Sophie","non-dropping-particle":"","parse-names":false,"suffix":""},{"dropping-particle":"","family":"Lamblin","given":"Michelle","non-dropping-particle":"","parse-names":false,"suffix":""},{"dropping-particle":"","family":"Stefanac","given":"Nina","non-dropping-particle":"","parse-names":false,"suffix":""},{"dropping-particle":"","family":"Gibson","given":"Kerry","non-dropping-particle":"","parse-names":false,"suffix":""},{"dropping-particle":"","family":"Byrne","given":"Sadhbh","non-dropping-particle":"","parse-names":false,"suffix":""},{"dropping-particle":"","family":"Thorn","given":"Pinar","non-dropping-particle":"","parse-names":false,"suffix":""},{"dropping-particle":"","family":"Rice","given":"Simon M","non-dropping-particle":"","parse-names":false,"suffix":""},{"dropping-particle":"","family":"McRoberts","given":"Alison","non-dropping-particle":"","parse-names":false,"suffix":""},{"dropping-particle":"","family":"Ferrey","given":"Anne","non-dropping-particle":"","parse-names":false,"suffix":""},{"dropping-particle":"","family":"Perry","given":"Yael","non-dropping-particle":"","parse-names":false,"suffix":""},{"dropping-particle":"","family":"Lin","given":"Ashleigh","non-dropping-particle":"","parse-names":false,"suffix":""},{"dropping-particle":"","family":"Hetrick","given":"Sarah","non-dropping-particle":"","parse-names":false,"suffix":""},{"dropping-particle":"","family":"Hawton","given":"Keith","non-dropping-particle":"","parse-names":false,"suffix":""},{"dropping-particle":"","family":"Robinson","given":"Jo","non-dropping-particle":"","parse-names":false,"suffix":""}],"container-title":"International Journal of Environmental Research and Public Health","id":"ITEM-4","issue":"10","issued":{"date-parts":[["2020"]]},"language":"en","title":"Parents’ experience and psychoeducation needs when supporting a young person who self-harms","type":"article-journal","volume":"17"},"uris":["http://www.mendeley.com/documents/?uuid=d7464203-cd3b-3869-806a-da5dabc3b04f"]}],"mendeley":{"formattedCitation":"(18–21)","plainTextFormattedCitation":"(18–21)","previouslyFormattedCitation":"(18–21)"},"properties":{"noteIndex":0},"schema":"https://github.com/citation-style-language/schema/raw/master/csl-citation.json"}</w:instrText>
      </w:r>
      <w:r w:rsidRPr="008B2A8F">
        <w:rPr>
          <w:rFonts w:ascii="Times New Roman" w:hAnsi="Times New Roman" w:cs="Times New Roman"/>
          <w:sz w:val="24"/>
          <w:szCs w:val="24"/>
        </w:rPr>
        <w:fldChar w:fldCharType="separate"/>
      </w:r>
      <w:r w:rsidR="003B6C14" w:rsidRPr="003B6C14">
        <w:rPr>
          <w:rFonts w:ascii="Times New Roman" w:hAnsi="Times New Roman" w:cs="Times New Roman"/>
          <w:noProof/>
          <w:sz w:val="24"/>
          <w:szCs w:val="24"/>
        </w:rPr>
        <w:t>(18–21)</w:t>
      </w:r>
      <w:r w:rsidRPr="008B2A8F">
        <w:rPr>
          <w:rFonts w:ascii="Times New Roman" w:hAnsi="Times New Roman" w:cs="Times New Roman"/>
          <w:sz w:val="24"/>
          <w:szCs w:val="24"/>
        </w:rPr>
        <w:fldChar w:fldCharType="end"/>
      </w:r>
      <w:r w:rsidRPr="00CC40C3">
        <w:rPr>
          <w:rFonts w:ascii="Times New Roman" w:hAnsi="Times New Roman" w:cs="Times New Roman"/>
          <w:sz w:val="24"/>
          <w:szCs w:val="24"/>
        </w:rPr>
        <w:t xml:space="preserve">. </w:t>
      </w:r>
    </w:p>
    <w:p w:rsidR="00566DCE" w:rsidRPr="0020237F" w:rsidRDefault="000F1B77" w:rsidP="008B2A8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Tanto os pais como</w:t>
      </w:r>
      <w:r w:rsidR="00566DCE" w:rsidRPr="0020237F">
        <w:rPr>
          <w:rFonts w:ascii="Times New Roman" w:hAnsi="Times New Roman" w:cs="Times New Roman"/>
          <w:sz w:val="24"/>
          <w:szCs w:val="24"/>
        </w:rPr>
        <w:t xml:space="preserve"> </w:t>
      </w:r>
      <w:r>
        <w:rPr>
          <w:rFonts w:ascii="Times New Roman" w:hAnsi="Times New Roman" w:cs="Times New Roman"/>
          <w:sz w:val="24"/>
          <w:szCs w:val="24"/>
        </w:rPr>
        <w:t>o estudante</w:t>
      </w:r>
      <w:r w:rsidR="00566DCE" w:rsidRPr="0020237F">
        <w:rPr>
          <w:rFonts w:ascii="Times New Roman" w:hAnsi="Times New Roman" w:cs="Times New Roman"/>
          <w:sz w:val="24"/>
          <w:szCs w:val="24"/>
        </w:rPr>
        <w:t xml:space="preserve"> devem receber acolhimento. O acolhimento é uma postura ética que implica em promover momentos de diálogo e escuta! Converse com os responsáveis sobre as preocupações da escola.  Repasse informações aos pais para que possam compreender e ser solidários </w:t>
      </w:r>
      <w:r w:rsidR="00B101C4">
        <w:rPr>
          <w:rFonts w:ascii="Times New Roman" w:hAnsi="Times New Roman" w:cs="Times New Roman"/>
          <w:sz w:val="24"/>
          <w:szCs w:val="24"/>
        </w:rPr>
        <w:t>aos adolescentes. A automutilação</w:t>
      </w:r>
      <w:r w:rsidR="00566DCE" w:rsidRPr="0020237F">
        <w:rPr>
          <w:rFonts w:ascii="Times New Roman" w:hAnsi="Times New Roman" w:cs="Times New Roman"/>
          <w:sz w:val="24"/>
          <w:szCs w:val="24"/>
        </w:rPr>
        <w:t xml:space="preserve"> pode se agravar</w:t>
      </w:r>
      <w:r w:rsidR="00B101C4">
        <w:rPr>
          <w:rFonts w:ascii="Times New Roman" w:hAnsi="Times New Roman" w:cs="Times New Roman"/>
          <w:sz w:val="24"/>
          <w:szCs w:val="24"/>
        </w:rPr>
        <w:t>,</w:t>
      </w:r>
      <w:r w:rsidR="00566DCE" w:rsidRPr="0020237F">
        <w:rPr>
          <w:rFonts w:ascii="Times New Roman" w:hAnsi="Times New Roman" w:cs="Times New Roman"/>
          <w:sz w:val="24"/>
          <w:szCs w:val="24"/>
        </w:rPr>
        <w:t xml:space="preserve"> se não for adequadamente abordada pelos pais.  Pode ser apropriado acompanhar a situação por um longo prazo</w:t>
      </w:r>
      <w:r w:rsidR="009F3775" w:rsidRPr="0020237F">
        <w:rPr>
          <w:rFonts w:ascii="Times New Roman" w:hAnsi="Times New Roman" w:cs="Times New Roman"/>
          <w:sz w:val="24"/>
          <w:szCs w:val="24"/>
        </w:rPr>
        <w:t xml:space="preserve"> e manter</w:t>
      </w:r>
      <w:r w:rsidR="00566DCE" w:rsidRPr="0020237F">
        <w:rPr>
          <w:rFonts w:ascii="Times New Roman" w:hAnsi="Times New Roman" w:cs="Times New Roman"/>
          <w:sz w:val="24"/>
          <w:szCs w:val="24"/>
        </w:rPr>
        <w:t xml:space="preserve"> contato com os pais e o adolesce</w:t>
      </w:r>
      <w:r w:rsidR="0020237F" w:rsidRPr="0020237F">
        <w:rPr>
          <w:rFonts w:ascii="Times New Roman" w:hAnsi="Times New Roman" w:cs="Times New Roman"/>
          <w:sz w:val="24"/>
          <w:szCs w:val="24"/>
        </w:rPr>
        <w:t>nte</w:t>
      </w:r>
      <w:r w:rsidR="00B101C4">
        <w:rPr>
          <w:rFonts w:ascii="Times New Roman" w:hAnsi="Times New Roman" w:cs="Times New Roman"/>
          <w:sz w:val="24"/>
          <w:szCs w:val="24"/>
        </w:rPr>
        <w:t>,</w:t>
      </w:r>
      <w:r w:rsidR="0020237F" w:rsidRPr="0020237F">
        <w:rPr>
          <w:rFonts w:ascii="Times New Roman" w:hAnsi="Times New Roman" w:cs="Times New Roman"/>
          <w:sz w:val="24"/>
          <w:szCs w:val="24"/>
        </w:rPr>
        <w:t xml:space="preserve"> para que se sintam apoiados </w:t>
      </w:r>
      <w:r w:rsidR="0020237F" w:rsidRPr="0020237F">
        <w:rPr>
          <w:rFonts w:ascii="Times New Roman" w:hAnsi="Times New Roman" w:cs="Times New Roman"/>
          <w:sz w:val="24"/>
          <w:szCs w:val="24"/>
        </w:rPr>
        <w:fldChar w:fldCharType="begin" w:fldLock="1"/>
      </w:r>
      <w:r w:rsidR="000C1B02">
        <w:rPr>
          <w:rFonts w:ascii="Times New Roman" w:hAnsi="Times New Roman" w:cs="Times New Roman"/>
          <w:sz w:val="24"/>
          <w:szCs w:val="24"/>
        </w:rPr>
        <w:instrText>ADDIN CSL_CITATION {"citationItems":[{"id":"ITEM-1","itemData":{"author":[{"dropping-particle":"","family":"The Adolescent Self Harm Forum (Oxfordshire)","given":"","non-dropping-particle":"","parse-names":false,"suffix":""}],"id":"ITEM-1","issued":{"date-parts":[["2016"]]},"publisher":"Oxford Health","publisher-place":"Oxfordshire","title":"Self-harm guidelines for staff within school and residential settings in Oxfordshire","type":"article"},"uris":["http://www.mendeley.com/documents/?uuid=f281ec18-f951-423e-9ab4-3d9af2efd0d8"]}],"mendeley":{"formattedCitation":"(9)","plainTextFormattedCitation":"(9)","previouslyFormattedCitation":"(9)"},"properties":{"noteIndex":0},"schema":"https://github.com/citation-style-language/schema/raw/master/csl-citation.json"}</w:instrText>
      </w:r>
      <w:r w:rsidR="0020237F" w:rsidRPr="0020237F">
        <w:rPr>
          <w:rFonts w:ascii="Times New Roman" w:hAnsi="Times New Roman" w:cs="Times New Roman"/>
          <w:sz w:val="24"/>
          <w:szCs w:val="24"/>
        </w:rPr>
        <w:fldChar w:fldCharType="separate"/>
      </w:r>
      <w:r w:rsidR="0020237F" w:rsidRPr="0020237F">
        <w:rPr>
          <w:rFonts w:ascii="Times New Roman" w:hAnsi="Times New Roman" w:cs="Times New Roman"/>
          <w:noProof/>
          <w:sz w:val="24"/>
          <w:szCs w:val="24"/>
        </w:rPr>
        <w:t>(9)</w:t>
      </w:r>
      <w:r w:rsidR="0020237F" w:rsidRPr="0020237F">
        <w:rPr>
          <w:rFonts w:ascii="Times New Roman" w:hAnsi="Times New Roman" w:cs="Times New Roman"/>
          <w:sz w:val="24"/>
          <w:szCs w:val="24"/>
        </w:rPr>
        <w:fldChar w:fldCharType="end"/>
      </w:r>
      <w:r w:rsidR="0020237F" w:rsidRPr="0020237F">
        <w:rPr>
          <w:rFonts w:ascii="Times New Roman" w:hAnsi="Times New Roman" w:cs="Times New Roman"/>
          <w:sz w:val="24"/>
          <w:szCs w:val="24"/>
        </w:rPr>
        <w:t xml:space="preserve"> </w:t>
      </w:r>
      <w:r w:rsidR="00566DCE" w:rsidRPr="0020237F">
        <w:rPr>
          <w:rFonts w:ascii="Times New Roman" w:hAnsi="Times New Roman" w:cs="Times New Roman"/>
          <w:sz w:val="24"/>
          <w:szCs w:val="24"/>
        </w:rPr>
        <w:t>.</w:t>
      </w:r>
    </w:p>
    <w:p w:rsidR="000F1B77" w:rsidRDefault="000F1B77" w:rsidP="008B2A8F">
      <w:pPr>
        <w:spacing w:before="240" w:after="0" w:line="360" w:lineRule="auto"/>
        <w:rPr>
          <w:rFonts w:ascii="Times New Roman" w:eastAsia="Times New Roman" w:hAnsi="Times New Roman" w:cs="Times New Roman"/>
          <w:b/>
          <w:sz w:val="24"/>
          <w:szCs w:val="24"/>
          <w:lang w:eastAsia="pt-BR"/>
        </w:rPr>
      </w:pPr>
    </w:p>
    <w:p w:rsidR="00082BEB" w:rsidRPr="0020237F" w:rsidRDefault="000F1B77" w:rsidP="008B2A8F">
      <w:pPr>
        <w:spacing w:before="240" w:after="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B101C4">
        <w:rPr>
          <w:rFonts w:ascii="Times New Roman" w:eastAsia="Times New Roman" w:hAnsi="Times New Roman" w:cs="Times New Roman"/>
          <w:b/>
          <w:sz w:val="24"/>
          <w:szCs w:val="24"/>
          <w:lang w:eastAsia="pt-BR"/>
        </w:rPr>
        <w:t xml:space="preserve"> </w:t>
      </w:r>
      <w:r w:rsidR="004570B1" w:rsidRPr="0020237F">
        <w:rPr>
          <w:rFonts w:ascii="Times New Roman" w:eastAsia="Times New Roman" w:hAnsi="Times New Roman" w:cs="Times New Roman"/>
          <w:b/>
          <w:sz w:val="24"/>
          <w:szCs w:val="24"/>
          <w:lang w:eastAsia="pt-BR"/>
        </w:rPr>
        <w:t>ESTRATÉGIAS</w:t>
      </w:r>
    </w:p>
    <w:p w:rsidR="004570B1" w:rsidRPr="000C1B02" w:rsidRDefault="004570B1" w:rsidP="00710EFC">
      <w:pPr>
        <w:spacing w:before="240" w:after="0" w:line="360" w:lineRule="auto"/>
        <w:jc w:val="both"/>
        <w:rPr>
          <w:rFonts w:ascii="Times New Roman" w:eastAsia="Times New Roman" w:hAnsi="Times New Roman" w:cs="Times New Roman"/>
          <w:sz w:val="24"/>
          <w:szCs w:val="24"/>
          <w:lang w:eastAsia="pt-BR"/>
        </w:rPr>
      </w:pPr>
      <w:r w:rsidRPr="008B2A8F">
        <w:rPr>
          <w:rFonts w:ascii="Times New Roman" w:eastAsia="Times New Roman" w:hAnsi="Times New Roman" w:cs="Times New Roman"/>
          <w:color w:val="FF0000"/>
          <w:sz w:val="24"/>
          <w:szCs w:val="24"/>
          <w:lang w:eastAsia="pt-BR"/>
        </w:rPr>
        <w:tab/>
      </w:r>
      <w:r w:rsidRPr="000C1B02">
        <w:rPr>
          <w:rFonts w:ascii="Times New Roman" w:eastAsia="Times New Roman" w:hAnsi="Times New Roman" w:cs="Times New Roman"/>
          <w:sz w:val="24"/>
          <w:szCs w:val="24"/>
          <w:lang w:eastAsia="pt-BR"/>
        </w:rPr>
        <w:t>Além da capacitação da</w:t>
      </w:r>
      <w:r w:rsidR="009F3775" w:rsidRPr="000C1B02">
        <w:rPr>
          <w:rFonts w:ascii="Times New Roman" w:eastAsia="Times New Roman" w:hAnsi="Times New Roman" w:cs="Times New Roman"/>
          <w:sz w:val="24"/>
          <w:szCs w:val="24"/>
          <w:lang w:eastAsia="pt-BR"/>
        </w:rPr>
        <w:t xml:space="preserve"> equipe escolar, </w:t>
      </w:r>
      <w:r w:rsidR="000F1B77">
        <w:rPr>
          <w:rFonts w:ascii="Times New Roman" w:eastAsia="Times New Roman" w:hAnsi="Times New Roman" w:cs="Times New Roman"/>
          <w:sz w:val="24"/>
          <w:szCs w:val="24"/>
          <w:lang w:eastAsia="pt-BR"/>
        </w:rPr>
        <w:t xml:space="preserve">da </w:t>
      </w:r>
      <w:r w:rsidR="009F3775" w:rsidRPr="000C1B02">
        <w:rPr>
          <w:rFonts w:ascii="Times New Roman" w:eastAsia="Times New Roman" w:hAnsi="Times New Roman" w:cs="Times New Roman"/>
          <w:sz w:val="24"/>
          <w:szCs w:val="24"/>
          <w:lang w:eastAsia="pt-BR"/>
        </w:rPr>
        <w:t>implementação do</w:t>
      </w:r>
      <w:r w:rsidRPr="000C1B02">
        <w:rPr>
          <w:rFonts w:ascii="Times New Roman" w:eastAsia="Times New Roman" w:hAnsi="Times New Roman" w:cs="Times New Roman"/>
          <w:sz w:val="24"/>
          <w:szCs w:val="24"/>
          <w:lang w:eastAsia="pt-BR"/>
        </w:rPr>
        <w:t xml:space="preserve"> protocolo de intervenção</w:t>
      </w:r>
      <w:r w:rsidR="001B0691">
        <w:rPr>
          <w:rFonts w:ascii="Times New Roman" w:eastAsia="Times New Roman" w:hAnsi="Times New Roman" w:cs="Times New Roman"/>
          <w:sz w:val="24"/>
          <w:szCs w:val="24"/>
          <w:lang w:eastAsia="pt-BR"/>
        </w:rPr>
        <w:t xml:space="preserve">, </w:t>
      </w:r>
      <w:r w:rsidR="000F1B77">
        <w:rPr>
          <w:rFonts w:ascii="Times New Roman" w:eastAsia="Times New Roman" w:hAnsi="Times New Roman" w:cs="Times New Roman"/>
          <w:sz w:val="24"/>
          <w:szCs w:val="24"/>
          <w:lang w:eastAsia="pt-BR"/>
        </w:rPr>
        <w:t xml:space="preserve">de </w:t>
      </w:r>
      <w:r w:rsidR="009F3775" w:rsidRPr="000C1B02">
        <w:rPr>
          <w:rFonts w:ascii="Times New Roman" w:eastAsia="Times New Roman" w:hAnsi="Times New Roman" w:cs="Times New Roman"/>
          <w:sz w:val="24"/>
          <w:szCs w:val="24"/>
          <w:lang w:eastAsia="pt-BR"/>
        </w:rPr>
        <w:t>firmar parcerias com as famílias, entidades e setores da saúde, outras ações e estratégias podem ser adotadas no contexto escolar.</w:t>
      </w:r>
      <w:r w:rsidR="000C5615">
        <w:rPr>
          <w:rFonts w:ascii="Times New Roman" w:eastAsia="Times New Roman" w:hAnsi="Times New Roman" w:cs="Times New Roman"/>
          <w:sz w:val="24"/>
          <w:szCs w:val="24"/>
          <w:lang w:eastAsia="pt-BR"/>
        </w:rPr>
        <w:t xml:space="preserve"> São elas:</w:t>
      </w:r>
    </w:p>
    <w:p w:rsidR="009F3775" w:rsidRPr="000C1B02" w:rsidRDefault="000C1B02" w:rsidP="008B2A8F">
      <w:pPr>
        <w:spacing w:before="240" w:after="0" w:line="360" w:lineRule="auto"/>
        <w:rPr>
          <w:rFonts w:ascii="Times New Roman" w:eastAsia="Times New Roman" w:hAnsi="Times New Roman" w:cs="Times New Roman"/>
          <w:sz w:val="24"/>
          <w:szCs w:val="24"/>
          <w:lang w:eastAsia="pt-BR"/>
        </w:rPr>
      </w:pPr>
      <w:r w:rsidRPr="000C1B02">
        <w:rPr>
          <w:rFonts w:ascii="Times New Roman" w:eastAsia="Times New Roman" w:hAnsi="Times New Roman" w:cs="Times New Roman"/>
          <w:sz w:val="24"/>
          <w:szCs w:val="24"/>
          <w:lang w:eastAsia="pt-BR"/>
        </w:rPr>
        <w:t xml:space="preserve">1. </w:t>
      </w:r>
      <w:r w:rsidR="009F3775" w:rsidRPr="000C1B02">
        <w:rPr>
          <w:rFonts w:ascii="Times New Roman" w:eastAsia="Times New Roman" w:hAnsi="Times New Roman" w:cs="Times New Roman"/>
          <w:sz w:val="24"/>
          <w:szCs w:val="24"/>
          <w:lang w:eastAsia="pt-BR"/>
        </w:rPr>
        <w:t xml:space="preserve">Construir o conhecimento, </w:t>
      </w:r>
      <w:r w:rsidR="000C5615">
        <w:rPr>
          <w:rFonts w:ascii="Times New Roman" w:eastAsia="Times New Roman" w:hAnsi="Times New Roman" w:cs="Times New Roman"/>
          <w:sz w:val="24"/>
          <w:szCs w:val="24"/>
          <w:lang w:eastAsia="pt-BR"/>
        </w:rPr>
        <w:t xml:space="preserve">fortalecendo as relações </w:t>
      </w:r>
      <w:r w:rsidR="009F3775" w:rsidRPr="000C1B02">
        <w:rPr>
          <w:rFonts w:ascii="Times New Roman" w:eastAsia="Times New Roman" w:hAnsi="Times New Roman" w:cs="Times New Roman"/>
          <w:sz w:val="24"/>
          <w:szCs w:val="24"/>
          <w:lang w:eastAsia="pt-BR"/>
        </w:rPr>
        <w:t xml:space="preserve">promovendo espaços e momentos de conversa e escuta com os </w:t>
      </w:r>
      <w:r w:rsidR="000C5615">
        <w:rPr>
          <w:rFonts w:ascii="Times New Roman" w:eastAsia="Times New Roman" w:hAnsi="Times New Roman" w:cs="Times New Roman"/>
          <w:sz w:val="24"/>
          <w:szCs w:val="24"/>
          <w:lang w:eastAsia="pt-BR"/>
        </w:rPr>
        <w:t>estudantes</w:t>
      </w:r>
      <w:r w:rsidR="009F3775" w:rsidRPr="000C1B02">
        <w:rPr>
          <w:rFonts w:ascii="Times New Roman" w:eastAsia="Times New Roman" w:hAnsi="Times New Roman" w:cs="Times New Roman"/>
          <w:sz w:val="24"/>
          <w:szCs w:val="24"/>
          <w:lang w:eastAsia="pt-BR"/>
        </w:rPr>
        <w:t xml:space="preserve">, </w:t>
      </w:r>
      <w:r w:rsidR="0020237F" w:rsidRPr="000C1B02">
        <w:rPr>
          <w:rFonts w:ascii="Times New Roman" w:eastAsia="Times New Roman" w:hAnsi="Times New Roman" w:cs="Times New Roman"/>
          <w:sz w:val="24"/>
          <w:szCs w:val="24"/>
          <w:lang w:eastAsia="pt-BR"/>
        </w:rPr>
        <w:t>de forma a desmistificar o tema</w:t>
      </w:r>
      <w:r w:rsidRPr="000C1B02">
        <w:rPr>
          <w:rFonts w:ascii="Times New Roman" w:eastAsia="Times New Roman" w:hAnsi="Times New Roman" w:cs="Times New Roman"/>
          <w:sz w:val="24"/>
          <w:szCs w:val="24"/>
          <w:lang w:eastAsia="pt-BR"/>
        </w:rPr>
        <w:t xml:space="preserve"> </w:t>
      </w:r>
      <w:r w:rsidRPr="000C1B02">
        <w:rPr>
          <w:rFonts w:ascii="Times New Roman" w:eastAsia="Times New Roman" w:hAnsi="Times New Roman" w:cs="Times New Roman"/>
          <w:sz w:val="24"/>
          <w:szCs w:val="24"/>
          <w:lang w:eastAsia="pt-BR"/>
        </w:rPr>
        <w:fldChar w:fldCharType="begin" w:fldLock="1"/>
      </w:r>
      <w:r w:rsidR="00A05DF5">
        <w:rPr>
          <w:rFonts w:ascii="Times New Roman" w:eastAsia="Times New Roman" w:hAnsi="Times New Roman" w:cs="Times New Roman"/>
          <w:sz w:val="24"/>
          <w:szCs w:val="24"/>
          <w:lang w:eastAsia="pt-BR"/>
        </w:rPr>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automutilação","type":"book"},"uris":["http://www.mendeley.com/documents/?uuid=44f45b09-27d4-4b9a-9beb-8c9c83f7fecc"]},{"id":"ITEM-2","itemData":{"ISBN":"9786586094374","author":[{"dropping-particle":"","family":"Quesada","given":"Andrea Amaro","non-dropping-particle":"","parse-names":false,"suffix":""},{"dropping-particle":"","family":"Figueiredo","given":"Carlos Guilherme da Silva","non-dropping-particle":"","parse-names":false,"suffix":""},{"dropping-particle":"","family":"Figueiredo","given":"Karine da Silva","non-dropping-particle":"","parse-names":false,"suffix":""},{"dropping-particle":"","family":"Figueiredo","given":"Renata Nayara da Silva","non-dropping-particle":"","parse-names":false,"suffix":""},{"dropping-particle":"","family":"Guimarães","given":"Isabella Sallum","non-dropping-particle":"","parse-names":false,"suffix":""},{"dropping-particle":"","family":"Silva","given":"Antônio Geraldo","non-dropping-particle":"","parse-names":false,"suffix":""}],"id":"ITEM-2","issued":{"date-parts":[["2020"]]},"publisher":"Fundação Demócrito Rocha","publisher-place":"Fortaleza","title":"Cartilha para prevenção da automutilação e do suicídio: orientações para educadores e profissionais da saúde","type":"book"},"uris":["http://www.mendeley.com/documents/?uuid=f100d08f-0ac8-4da2-8850-cdb7435b9c22"]}],"mendeley":{"formattedCitation":"(2,6)","plainTextFormattedCitation":"(2,6)","previouslyFormattedCitation":"(2,6)"},"properties":{"noteIndex":0},"schema":"https://github.com/citation-style-language/schema/raw/master/csl-citation.json"}</w:instrText>
      </w:r>
      <w:r w:rsidRPr="000C1B02">
        <w:rPr>
          <w:rFonts w:ascii="Times New Roman" w:eastAsia="Times New Roman" w:hAnsi="Times New Roman" w:cs="Times New Roman"/>
          <w:sz w:val="24"/>
          <w:szCs w:val="24"/>
          <w:lang w:eastAsia="pt-BR"/>
        </w:rPr>
        <w:fldChar w:fldCharType="separate"/>
      </w:r>
      <w:r w:rsidRPr="000C1B02">
        <w:rPr>
          <w:rFonts w:ascii="Times New Roman" w:eastAsia="Times New Roman" w:hAnsi="Times New Roman" w:cs="Times New Roman"/>
          <w:noProof/>
          <w:sz w:val="24"/>
          <w:szCs w:val="24"/>
          <w:lang w:eastAsia="pt-BR"/>
        </w:rPr>
        <w:t>(2,6)</w:t>
      </w:r>
      <w:r w:rsidRPr="000C1B02">
        <w:rPr>
          <w:rFonts w:ascii="Times New Roman" w:eastAsia="Times New Roman" w:hAnsi="Times New Roman" w:cs="Times New Roman"/>
          <w:sz w:val="24"/>
          <w:szCs w:val="24"/>
          <w:lang w:eastAsia="pt-BR"/>
        </w:rPr>
        <w:fldChar w:fldCharType="end"/>
      </w:r>
      <w:r w:rsidR="0020237F" w:rsidRPr="000C1B02">
        <w:rPr>
          <w:rFonts w:ascii="Times New Roman" w:eastAsia="Times New Roman" w:hAnsi="Times New Roman" w:cs="Times New Roman"/>
          <w:sz w:val="24"/>
          <w:szCs w:val="24"/>
          <w:lang w:eastAsia="pt-BR"/>
        </w:rPr>
        <w:t xml:space="preserve">. </w:t>
      </w:r>
    </w:p>
    <w:p w:rsidR="000C1B02" w:rsidRPr="000C1B02" w:rsidRDefault="000C1B02" w:rsidP="008B2A8F">
      <w:pPr>
        <w:spacing w:before="240" w:line="360" w:lineRule="auto"/>
        <w:jc w:val="both"/>
        <w:rPr>
          <w:rFonts w:ascii="Times New Roman" w:eastAsia="Times New Roman" w:hAnsi="Times New Roman" w:cs="Times New Roman"/>
          <w:sz w:val="24"/>
          <w:szCs w:val="24"/>
          <w:lang w:eastAsia="pt-BR"/>
        </w:rPr>
      </w:pPr>
      <w:r w:rsidRPr="000C1B02">
        <w:rPr>
          <w:rFonts w:ascii="Times New Roman" w:hAnsi="Times New Roman" w:cs="Times New Roman"/>
          <w:sz w:val="24"/>
          <w:szCs w:val="24"/>
        </w:rPr>
        <w:t xml:space="preserve">2. </w:t>
      </w:r>
      <w:r w:rsidR="00147B29" w:rsidRPr="000C1B02">
        <w:rPr>
          <w:rFonts w:ascii="Times New Roman" w:eastAsia="Times New Roman" w:hAnsi="Times New Roman" w:cs="Times New Roman"/>
          <w:sz w:val="24"/>
          <w:szCs w:val="24"/>
          <w:lang w:eastAsia="pt-BR"/>
        </w:rPr>
        <w:t xml:space="preserve">Implementar </w:t>
      </w:r>
      <w:r w:rsidR="009F3775" w:rsidRPr="000C1B02">
        <w:rPr>
          <w:rFonts w:ascii="Times New Roman" w:eastAsia="Times New Roman" w:hAnsi="Times New Roman" w:cs="Times New Roman"/>
          <w:sz w:val="24"/>
          <w:szCs w:val="24"/>
          <w:lang w:eastAsia="pt-BR"/>
        </w:rPr>
        <w:t xml:space="preserve">ou ampliar </w:t>
      </w:r>
      <w:r w:rsidR="00147B29" w:rsidRPr="000C1B02">
        <w:rPr>
          <w:rFonts w:ascii="Times New Roman" w:eastAsia="Times New Roman" w:hAnsi="Times New Roman" w:cs="Times New Roman"/>
          <w:sz w:val="24"/>
          <w:szCs w:val="24"/>
          <w:lang w:eastAsia="pt-BR"/>
        </w:rPr>
        <w:t xml:space="preserve">programas de enfrentamento ao </w:t>
      </w:r>
      <w:proofErr w:type="spellStart"/>
      <w:r w:rsidR="00147B29" w:rsidRPr="000C1B02">
        <w:rPr>
          <w:rFonts w:ascii="Times New Roman" w:eastAsia="Times New Roman" w:hAnsi="Times New Roman" w:cs="Times New Roman"/>
          <w:sz w:val="24"/>
          <w:szCs w:val="24"/>
          <w:lang w:eastAsia="pt-BR"/>
        </w:rPr>
        <w:t>bullyng</w:t>
      </w:r>
      <w:proofErr w:type="spellEnd"/>
      <w:r w:rsidR="00B101C4">
        <w:rPr>
          <w:rFonts w:ascii="Times New Roman" w:eastAsia="Times New Roman" w:hAnsi="Times New Roman" w:cs="Times New Roman"/>
          <w:sz w:val="24"/>
          <w:szCs w:val="24"/>
          <w:lang w:eastAsia="pt-BR"/>
        </w:rPr>
        <w:t>,</w:t>
      </w:r>
      <w:r w:rsidRPr="000C1B02">
        <w:rPr>
          <w:rFonts w:ascii="Times New Roman" w:eastAsia="Times New Roman" w:hAnsi="Times New Roman" w:cs="Times New Roman"/>
          <w:sz w:val="24"/>
          <w:szCs w:val="24"/>
          <w:lang w:eastAsia="pt-BR"/>
        </w:rPr>
        <w:t xml:space="preserve"> pois estudos apontam a ocorrência de automutilação após  </w:t>
      </w:r>
      <w:r w:rsidR="00910240" w:rsidRPr="000C1B02">
        <w:rPr>
          <w:rFonts w:ascii="Times New Roman" w:eastAsia="Times New Roman" w:hAnsi="Times New Roman" w:cs="Times New Roman"/>
          <w:sz w:val="24"/>
          <w:szCs w:val="24"/>
          <w:lang w:eastAsia="pt-BR"/>
        </w:rPr>
        <w:t xml:space="preserve">episódios de </w:t>
      </w:r>
      <w:proofErr w:type="spellStart"/>
      <w:r w:rsidR="00910240" w:rsidRPr="000C1B02">
        <w:rPr>
          <w:rFonts w:ascii="Times New Roman" w:eastAsia="Times New Roman" w:hAnsi="Times New Roman" w:cs="Times New Roman"/>
          <w:sz w:val="24"/>
          <w:szCs w:val="24"/>
          <w:lang w:eastAsia="pt-BR"/>
        </w:rPr>
        <w:t>bullying</w:t>
      </w:r>
      <w:proofErr w:type="spellEnd"/>
      <w:r w:rsidRPr="000C1B02">
        <w:rPr>
          <w:rFonts w:ascii="Times New Roman" w:eastAsia="Times New Roman" w:hAnsi="Times New Roman" w:cs="Times New Roman"/>
          <w:sz w:val="24"/>
          <w:szCs w:val="24"/>
          <w:lang w:eastAsia="pt-BR"/>
        </w:rPr>
        <w:t xml:space="preserve"> </w:t>
      </w:r>
      <w:r w:rsidRPr="000C1B02">
        <w:rPr>
          <w:rFonts w:ascii="Times New Roman" w:eastAsia="Times New Roman" w:hAnsi="Times New Roman" w:cs="Times New Roman"/>
          <w:sz w:val="24"/>
          <w:szCs w:val="24"/>
          <w:lang w:eastAsia="pt-BR"/>
        </w:rPr>
        <w:fldChar w:fldCharType="begin" w:fldLock="1"/>
      </w:r>
      <w:r w:rsidRPr="000C1B02">
        <w:rPr>
          <w:rFonts w:ascii="Times New Roman" w:eastAsia="Times New Roman" w:hAnsi="Times New Roman" w:cs="Times New Roman"/>
          <w:sz w:val="24"/>
          <w:szCs w:val="24"/>
          <w:lang w:eastAsia="pt-BR"/>
        </w:rPr>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mendeley":{"formattedCitation":"(2)","plainTextFormattedCitation":"(2)","previouslyFormattedCitation":"(2)"},"properties":{"noteIndex":0},"schema":"https://github.com/citation-style-language/schema/raw/master/csl-citation.json"}</w:instrText>
      </w:r>
      <w:r w:rsidRPr="000C1B02">
        <w:rPr>
          <w:rFonts w:ascii="Times New Roman" w:eastAsia="Times New Roman" w:hAnsi="Times New Roman" w:cs="Times New Roman"/>
          <w:sz w:val="24"/>
          <w:szCs w:val="24"/>
          <w:lang w:eastAsia="pt-BR"/>
        </w:rPr>
        <w:fldChar w:fldCharType="separate"/>
      </w:r>
      <w:r w:rsidRPr="000C1B02">
        <w:rPr>
          <w:rFonts w:ascii="Times New Roman" w:eastAsia="Times New Roman" w:hAnsi="Times New Roman" w:cs="Times New Roman"/>
          <w:noProof/>
          <w:sz w:val="24"/>
          <w:szCs w:val="24"/>
          <w:lang w:eastAsia="pt-BR"/>
        </w:rPr>
        <w:t>(2)</w:t>
      </w:r>
      <w:r w:rsidRPr="000C1B02">
        <w:rPr>
          <w:rFonts w:ascii="Times New Roman" w:eastAsia="Times New Roman" w:hAnsi="Times New Roman" w:cs="Times New Roman"/>
          <w:sz w:val="24"/>
          <w:szCs w:val="24"/>
          <w:lang w:eastAsia="pt-BR"/>
        </w:rPr>
        <w:fldChar w:fldCharType="end"/>
      </w:r>
      <w:r w:rsidRPr="000C1B02">
        <w:rPr>
          <w:rFonts w:ascii="Times New Roman" w:eastAsia="Times New Roman" w:hAnsi="Times New Roman" w:cs="Times New Roman"/>
          <w:sz w:val="24"/>
          <w:szCs w:val="24"/>
          <w:lang w:eastAsia="pt-BR"/>
        </w:rPr>
        <w:t>.</w:t>
      </w:r>
    </w:p>
    <w:p w:rsidR="00910240" w:rsidRPr="000C1B02" w:rsidRDefault="000C1B02" w:rsidP="008B2A8F">
      <w:pPr>
        <w:spacing w:before="240" w:line="360" w:lineRule="auto"/>
        <w:jc w:val="both"/>
        <w:rPr>
          <w:rFonts w:ascii="Times New Roman" w:hAnsi="Times New Roman" w:cs="Times New Roman"/>
          <w:sz w:val="24"/>
          <w:szCs w:val="24"/>
        </w:rPr>
      </w:pPr>
      <w:r w:rsidRPr="000C1B02">
        <w:rPr>
          <w:rFonts w:ascii="Times New Roman" w:hAnsi="Times New Roman" w:cs="Times New Roman"/>
          <w:sz w:val="24"/>
          <w:szCs w:val="24"/>
        </w:rPr>
        <w:t xml:space="preserve">3. </w:t>
      </w:r>
      <w:r w:rsidR="00C8523E" w:rsidRPr="000C1B02">
        <w:rPr>
          <w:rFonts w:ascii="Times New Roman" w:hAnsi="Times New Roman" w:cs="Times New Roman"/>
          <w:sz w:val="24"/>
          <w:szCs w:val="24"/>
        </w:rPr>
        <w:t xml:space="preserve">Programas </w:t>
      </w:r>
      <w:r w:rsidRPr="000C1B02">
        <w:rPr>
          <w:rFonts w:ascii="Times New Roman" w:hAnsi="Times New Roman" w:cs="Times New Roman"/>
          <w:sz w:val="24"/>
          <w:szCs w:val="24"/>
        </w:rPr>
        <w:t xml:space="preserve">participativos </w:t>
      </w:r>
      <w:r w:rsidR="000C5615">
        <w:rPr>
          <w:rFonts w:ascii="Times New Roman" w:hAnsi="Times New Roman" w:cs="Times New Roman"/>
          <w:sz w:val="24"/>
          <w:szCs w:val="24"/>
        </w:rPr>
        <w:t>por meio dos quais os estudantes</w:t>
      </w:r>
      <w:r w:rsidRPr="000C1B02">
        <w:rPr>
          <w:rFonts w:ascii="Times New Roman" w:hAnsi="Times New Roman" w:cs="Times New Roman"/>
          <w:sz w:val="24"/>
          <w:szCs w:val="24"/>
        </w:rPr>
        <w:t xml:space="preserve"> tenham espaço nas tomadas de decisão referente</w:t>
      </w:r>
      <w:r w:rsidR="000C5615">
        <w:rPr>
          <w:rFonts w:ascii="Times New Roman" w:hAnsi="Times New Roman" w:cs="Times New Roman"/>
          <w:sz w:val="24"/>
          <w:szCs w:val="24"/>
        </w:rPr>
        <w:t>s</w:t>
      </w:r>
      <w:r w:rsidRPr="000C1B02">
        <w:rPr>
          <w:rFonts w:ascii="Times New Roman" w:hAnsi="Times New Roman" w:cs="Times New Roman"/>
          <w:sz w:val="24"/>
          <w:szCs w:val="24"/>
        </w:rPr>
        <w:t xml:space="preserve"> a valores e normas da escola como forma de aumentar a conexão </w:t>
      </w:r>
      <w:r w:rsidR="000C5615">
        <w:rPr>
          <w:rFonts w:ascii="Times New Roman" w:hAnsi="Times New Roman" w:cs="Times New Roman"/>
          <w:sz w:val="24"/>
          <w:szCs w:val="24"/>
        </w:rPr>
        <w:t>estudante</w:t>
      </w:r>
      <w:r w:rsidRPr="000C1B02">
        <w:rPr>
          <w:rFonts w:ascii="Times New Roman" w:hAnsi="Times New Roman" w:cs="Times New Roman"/>
          <w:sz w:val="24"/>
          <w:szCs w:val="24"/>
        </w:rPr>
        <w:t xml:space="preserve"> e </w:t>
      </w:r>
      <w:r w:rsidR="000C5615">
        <w:rPr>
          <w:rFonts w:ascii="Times New Roman" w:hAnsi="Times New Roman" w:cs="Times New Roman"/>
          <w:sz w:val="24"/>
          <w:szCs w:val="24"/>
        </w:rPr>
        <w:t>a instituição</w:t>
      </w:r>
      <w:r w:rsidRPr="000C1B02">
        <w:rPr>
          <w:rFonts w:ascii="Times New Roman" w:hAnsi="Times New Roman" w:cs="Times New Roman"/>
          <w:sz w:val="24"/>
          <w:szCs w:val="24"/>
        </w:rPr>
        <w:t xml:space="preserve"> </w:t>
      </w:r>
      <w:r w:rsidRPr="000C1B02">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{"citationItems":[{"id":"ITEM-1","itemData":{"ISBN":"9786586094374","author":[{"dropping-particle":"","family":"Quesada","given":"Andrea Amaro","non-dropping-particle":"","parse-names":false,"suffix":""},{"dropping-particle":"","family":"Figueiredo","given":"Carlos Guilherme da Silva","non-dropping-particle":"","parse-names":false,"suffix":""},{"dropping-particle":"","family":"Figueiredo","given":"Karine da Silva","non-dropping-particle":"","parse-names":false,"suffix":""},{"dropping-particle":"","family":"Figueiredo","given":"Renata Nayara da Silva","non-dropping-particle":"","parse-names":false,"suffix":""},{"dropping-particle":"","family":"Guimarães","given":"Isabella Sallum","non-dropping-particle":"","parse-names":false,"suffix":""},{"dropping-particle":"","family":"Silva","given":"Antônio Geraldo","non-dropping-particle":"","parse-names":false,"suffix":""}],"id":"ITEM-1","issued":{"date-parts":[["2020"]]},"publisher":"Fundação Demócrito Rocha","publisher-place":"Fortaleza","title":"Cartilha para prevenção da automutilação e do suicídio: orientações para educadores e profissionais da saúde","type":"book"},"uris":["http://www.mendeley.com/documents/?uuid=f100d08f-0ac8-4da2-8850-cdb7435b9c22"]}],"mendeley":{"formattedCitation":"(6)","plainTextFormattedCitation":"(6)","previouslyFormattedCitation":"(6)"},"properties":{"noteIndex":0},"schema":"https://github.com/citation-style-language/schema/raw/master/csl-citation.json"}</w:instrText>
      </w:r>
      <w:r w:rsidRPr="000C1B02">
        <w:rPr>
          <w:rFonts w:ascii="Times New Roman" w:hAnsi="Times New Roman" w:cs="Times New Roman"/>
          <w:sz w:val="24"/>
          <w:szCs w:val="24"/>
        </w:rPr>
        <w:fldChar w:fldCharType="separate"/>
      </w:r>
      <w:r w:rsidRPr="000C1B02">
        <w:rPr>
          <w:rFonts w:ascii="Times New Roman" w:hAnsi="Times New Roman" w:cs="Times New Roman"/>
          <w:noProof/>
          <w:sz w:val="24"/>
          <w:szCs w:val="24"/>
        </w:rPr>
        <w:t>(6)</w:t>
      </w:r>
      <w:r w:rsidRPr="000C1B02">
        <w:rPr>
          <w:rFonts w:ascii="Times New Roman" w:hAnsi="Times New Roman" w:cs="Times New Roman"/>
          <w:sz w:val="24"/>
          <w:szCs w:val="24"/>
        </w:rPr>
        <w:fldChar w:fldCharType="end"/>
      </w:r>
      <w:r w:rsidRPr="000C1B02">
        <w:rPr>
          <w:rFonts w:ascii="Times New Roman" w:hAnsi="Times New Roman" w:cs="Times New Roman"/>
          <w:sz w:val="24"/>
          <w:szCs w:val="24"/>
        </w:rPr>
        <w:t xml:space="preserve">. </w:t>
      </w:r>
    </w:p>
    <w:p w:rsidR="000C1B02" w:rsidRPr="000C1B02" w:rsidRDefault="000C1B02" w:rsidP="008B2A8F">
      <w:pPr>
        <w:spacing w:before="240" w:line="360" w:lineRule="auto"/>
        <w:jc w:val="both"/>
        <w:rPr>
          <w:rFonts w:ascii="Times New Roman" w:hAnsi="Times New Roman" w:cs="Times New Roman"/>
          <w:sz w:val="24"/>
          <w:szCs w:val="24"/>
        </w:rPr>
      </w:pPr>
      <w:r w:rsidRPr="000C1B02">
        <w:rPr>
          <w:rFonts w:ascii="Times New Roman" w:hAnsi="Times New Roman" w:cs="Times New Roman"/>
          <w:sz w:val="24"/>
          <w:szCs w:val="24"/>
        </w:rPr>
        <w:t xml:space="preserve">4. Investir em programas e técnicas de regulação emocional com o objetivo de aumentar a resiliência </w:t>
      </w:r>
      <w:r w:rsidRPr="000C1B02">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{"citationItems":[{"id":"ITEM-1","itemData":{"ISBN":"9786586094374","author":[{"dropping-particle":"","family":"Quesada","given":"Andrea Amaro","non-dropping-particle":"","parse-names":false,"suffix":""},{"dropping-particle":"","family":"Figueiredo","given":"Carlos Guilherme da Silva","non-dropping-particle":"","parse-names":false,"suffix":""},{"dropping-particle":"","family":"Figueiredo","given":"Karine da Silva","non-dropping-particle":"","parse-names":false,"suffix":""},{"dropping-particle":"","family":"Figueiredo","given":"Renata Nayara da Silva","non-dropping-particle":"","parse-names":false,"suffix":""},{"dropping-particle":"","family":"Guimarães","given":"Isabella Sallum","non-dropping-particle":"","parse-names":false,"suffix":""},{"dropping-particle":"","family":"Silva","given":"Antônio Geraldo","non-dropping-particle":"","parse-names":false,"suffix":""}],"id":"ITEM-1","issued":{"date-parts":[["2020"]]},"publisher":"Fundação Demócrito Rocha","publisher-place":"Fortaleza","title":"Cartilha para prevenção da automutilação e do suicídio: orientações para educadores e profissionais da saúde","type":"book"},"uris":["http://www.mendeley.com/documents/?uuid=f100d08f-0ac8-4da2-8850-cdb7435b9c22"]}],"mendeley":{"formattedCitation":"(6)","plainTextFormattedCitation":"(6)","previouslyFormattedCitation":"(6)"},"properties":{"noteIndex":0},"schema":"https://github.com/citation-style-language/schema/raw/master/csl-citation.json"}</w:instrText>
      </w:r>
      <w:r w:rsidRPr="000C1B02">
        <w:rPr>
          <w:rFonts w:ascii="Times New Roman" w:hAnsi="Times New Roman" w:cs="Times New Roman"/>
          <w:sz w:val="24"/>
          <w:szCs w:val="24"/>
        </w:rPr>
        <w:fldChar w:fldCharType="separate"/>
      </w:r>
      <w:r w:rsidRPr="000C1B02">
        <w:rPr>
          <w:rFonts w:ascii="Times New Roman" w:hAnsi="Times New Roman" w:cs="Times New Roman"/>
          <w:noProof/>
          <w:sz w:val="24"/>
          <w:szCs w:val="24"/>
        </w:rPr>
        <w:t>(6)</w:t>
      </w:r>
      <w:r w:rsidRPr="000C1B02">
        <w:rPr>
          <w:rFonts w:ascii="Times New Roman" w:hAnsi="Times New Roman" w:cs="Times New Roman"/>
          <w:sz w:val="24"/>
          <w:szCs w:val="24"/>
        </w:rPr>
        <w:fldChar w:fldCharType="end"/>
      </w:r>
      <w:r w:rsidRPr="000C1B02">
        <w:rPr>
          <w:rFonts w:ascii="Times New Roman" w:hAnsi="Times New Roman" w:cs="Times New Roman"/>
          <w:sz w:val="24"/>
          <w:szCs w:val="24"/>
        </w:rPr>
        <w:t>.</w:t>
      </w:r>
    </w:p>
    <w:p w:rsidR="000C1B02" w:rsidRPr="000C1B02" w:rsidRDefault="000C1B02" w:rsidP="008B2A8F">
      <w:pPr>
        <w:spacing w:before="240" w:line="360" w:lineRule="auto"/>
        <w:rPr>
          <w:rFonts w:ascii="Times New Roman" w:hAnsi="Times New Roman" w:cs="Times New Roman"/>
          <w:sz w:val="24"/>
          <w:szCs w:val="24"/>
        </w:rPr>
      </w:pPr>
      <w:r w:rsidRPr="000C1B02">
        <w:rPr>
          <w:rFonts w:ascii="Times New Roman" w:hAnsi="Times New Roman" w:cs="Times New Roman"/>
          <w:sz w:val="24"/>
          <w:szCs w:val="24"/>
        </w:rPr>
        <w:lastRenderedPageBreak/>
        <w:t xml:space="preserve">5. </w:t>
      </w:r>
      <w:r w:rsidR="005C62C6" w:rsidRPr="000C1B02">
        <w:rPr>
          <w:rFonts w:ascii="Times New Roman" w:hAnsi="Times New Roman" w:cs="Times New Roman"/>
          <w:sz w:val="24"/>
          <w:szCs w:val="24"/>
        </w:rPr>
        <w:t>Organizar fóruns e conv</w:t>
      </w:r>
      <w:r w:rsidRPr="000C1B02">
        <w:rPr>
          <w:rFonts w:ascii="Times New Roman" w:hAnsi="Times New Roman" w:cs="Times New Roman"/>
          <w:sz w:val="24"/>
          <w:szCs w:val="24"/>
        </w:rPr>
        <w:t xml:space="preserve">ersas com </w:t>
      </w:r>
      <w:r w:rsidR="000C5615" w:rsidRPr="000C5615">
        <w:rPr>
          <w:rFonts w:ascii="Times New Roman" w:eastAsia="Times New Roman" w:hAnsi="Times New Roman" w:cs="Times New Roman"/>
          <w:sz w:val="24"/>
          <w:szCs w:val="24"/>
        </w:rPr>
        <w:t xml:space="preserve">professores e demais profissionais da escola </w:t>
      </w:r>
      <w:r w:rsidRPr="000C5615">
        <w:rPr>
          <w:rFonts w:ascii="Times New Roman" w:hAnsi="Times New Roman" w:cs="Times New Roman"/>
          <w:sz w:val="24"/>
          <w:szCs w:val="24"/>
        </w:rPr>
        <w:t xml:space="preserve">para  </w:t>
      </w:r>
      <w:r w:rsidRPr="000C1B02">
        <w:rPr>
          <w:rFonts w:ascii="Times New Roman" w:hAnsi="Times New Roman" w:cs="Times New Roman"/>
          <w:sz w:val="24"/>
          <w:szCs w:val="24"/>
        </w:rPr>
        <w:t>discutir o tema e o seu impacto so</w:t>
      </w:r>
      <w:r w:rsidR="00B101C4">
        <w:rPr>
          <w:rFonts w:ascii="Times New Roman" w:hAnsi="Times New Roman" w:cs="Times New Roman"/>
          <w:sz w:val="24"/>
          <w:szCs w:val="24"/>
        </w:rPr>
        <w:t>b</w:t>
      </w:r>
      <w:r w:rsidRPr="000C1B02">
        <w:rPr>
          <w:rFonts w:ascii="Times New Roman" w:hAnsi="Times New Roman" w:cs="Times New Roman"/>
          <w:sz w:val="24"/>
          <w:szCs w:val="24"/>
        </w:rPr>
        <w:t xml:space="preserve">re eles </w:t>
      </w:r>
      <w:r w:rsidRPr="000C1B02">
        <w:rPr>
          <w:rFonts w:ascii="Times New Roman" w:hAnsi="Times New Roman" w:cs="Times New Roman"/>
          <w:sz w:val="24"/>
          <w:szCs w:val="24"/>
        </w:rPr>
        <w:fldChar w:fldCharType="begin" w:fldLock="1"/>
      </w:r>
      <w:r w:rsidRPr="000C1B02">
        <w:rPr>
          <w:rFonts w:ascii="Times New Roman" w:hAnsi="Times New Roman" w:cs="Times New Roman"/>
          <w:sz w:val="24"/>
          <w:szCs w:val="24"/>
        </w:rPr>
        <w:instrText>ADDIN CSL_CITATION {"citationItems":[{"id":"ITEM-1","itemData":{"author":[{"dropping-particle":"","family":"The Adolescent Self Harm Forum (Oxfordshire)","given":"","non-dropping-particle":"","parse-names":false,"suffix":""}],"id":"ITEM-1","issued":{"date-parts":[["2016"]]},"publisher":"Oxford Health","publisher-place":"Oxfordshire","title":"Self-harm guidelines for staff within school and residential settings in Oxfordshire","type":"article"},"uris":["http://www.mendeley.com/documents/?uuid=f281ec18-f951-423e-9ab4-3d9af2efd0d8"]}],"mendeley":{"formattedCitation":"(9)","plainTextFormattedCitation":"(9)","previouslyFormattedCitation":"(9)"},"properties":{"noteIndex":0},"schema":"https://github.com/citation-style-language/schema/raw/master/csl-citation.json"}</w:instrText>
      </w:r>
      <w:r w:rsidRPr="000C1B02">
        <w:rPr>
          <w:rFonts w:ascii="Times New Roman" w:hAnsi="Times New Roman" w:cs="Times New Roman"/>
          <w:sz w:val="24"/>
          <w:szCs w:val="24"/>
        </w:rPr>
        <w:fldChar w:fldCharType="separate"/>
      </w:r>
      <w:r w:rsidRPr="000C1B02">
        <w:rPr>
          <w:rFonts w:ascii="Times New Roman" w:hAnsi="Times New Roman" w:cs="Times New Roman"/>
          <w:noProof/>
          <w:sz w:val="24"/>
          <w:szCs w:val="24"/>
        </w:rPr>
        <w:t>(9)</w:t>
      </w:r>
      <w:r w:rsidRPr="000C1B02">
        <w:rPr>
          <w:rFonts w:ascii="Times New Roman" w:hAnsi="Times New Roman" w:cs="Times New Roman"/>
          <w:sz w:val="24"/>
          <w:szCs w:val="24"/>
        </w:rPr>
        <w:fldChar w:fldCharType="end"/>
      </w:r>
      <w:r w:rsidRPr="000C1B02">
        <w:rPr>
          <w:rFonts w:ascii="Times New Roman" w:hAnsi="Times New Roman" w:cs="Times New Roman"/>
          <w:sz w:val="24"/>
          <w:szCs w:val="24"/>
        </w:rPr>
        <w:t xml:space="preserve">. </w:t>
      </w:r>
    </w:p>
    <w:p w:rsidR="000C1B02" w:rsidRPr="000C1B02" w:rsidRDefault="000C1B02" w:rsidP="008B2A8F">
      <w:pPr>
        <w:spacing w:before="240" w:line="360" w:lineRule="auto"/>
        <w:rPr>
          <w:rFonts w:ascii="Times New Roman" w:hAnsi="Times New Roman" w:cs="Times New Roman"/>
          <w:sz w:val="24"/>
          <w:szCs w:val="24"/>
        </w:rPr>
      </w:pPr>
      <w:r w:rsidRPr="000C1B02">
        <w:rPr>
          <w:rFonts w:ascii="Times New Roman" w:hAnsi="Times New Roman" w:cs="Times New Roman"/>
          <w:sz w:val="24"/>
          <w:szCs w:val="24"/>
        </w:rPr>
        <w:t xml:space="preserve">6. </w:t>
      </w:r>
      <w:r w:rsidR="005C62C6" w:rsidRPr="000C1B02">
        <w:rPr>
          <w:rFonts w:ascii="Times New Roman" w:hAnsi="Times New Roman" w:cs="Times New Roman"/>
          <w:sz w:val="24"/>
          <w:szCs w:val="24"/>
        </w:rPr>
        <w:t>Promover palestras</w:t>
      </w:r>
      <w:r w:rsidRPr="000C1B02">
        <w:rPr>
          <w:rFonts w:ascii="Times New Roman" w:hAnsi="Times New Roman" w:cs="Times New Roman"/>
          <w:sz w:val="24"/>
          <w:szCs w:val="24"/>
        </w:rPr>
        <w:t xml:space="preserve"> e espaços</w:t>
      </w:r>
      <w:r w:rsidR="005C62C6" w:rsidRPr="000C1B02">
        <w:rPr>
          <w:rFonts w:ascii="Times New Roman" w:hAnsi="Times New Roman" w:cs="Times New Roman"/>
          <w:sz w:val="24"/>
          <w:szCs w:val="24"/>
        </w:rPr>
        <w:t xml:space="preserve"> para os pais</w:t>
      </w:r>
      <w:r w:rsidR="00B101C4">
        <w:rPr>
          <w:rFonts w:ascii="Times New Roman" w:hAnsi="Times New Roman" w:cs="Times New Roman"/>
          <w:sz w:val="24"/>
          <w:szCs w:val="24"/>
        </w:rPr>
        <w:t>,</w:t>
      </w:r>
      <w:r w:rsidRPr="000C1B02">
        <w:rPr>
          <w:rFonts w:ascii="Times New Roman" w:hAnsi="Times New Roman" w:cs="Times New Roman"/>
          <w:sz w:val="24"/>
          <w:szCs w:val="24"/>
        </w:rPr>
        <w:t xml:space="preserve"> </w:t>
      </w:r>
      <w:r w:rsidR="000C5615">
        <w:rPr>
          <w:rFonts w:ascii="Times New Roman" w:hAnsi="Times New Roman" w:cs="Times New Roman"/>
          <w:sz w:val="24"/>
          <w:szCs w:val="24"/>
        </w:rPr>
        <w:t>em que</w:t>
      </w:r>
      <w:r w:rsidRPr="000C1B02">
        <w:rPr>
          <w:rFonts w:ascii="Times New Roman" w:hAnsi="Times New Roman" w:cs="Times New Roman"/>
          <w:sz w:val="24"/>
          <w:szCs w:val="24"/>
        </w:rPr>
        <w:t xml:space="preserve"> possam obter conhecimento e informações</w:t>
      </w:r>
      <w:r w:rsidR="000C5615">
        <w:rPr>
          <w:rFonts w:ascii="Times New Roman" w:hAnsi="Times New Roman" w:cs="Times New Roman"/>
          <w:sz w:val="24"/>
          <w:szCs w:val="24"/>
        </w:rPr>
        <w:t>,</w:t>
      </w:r>
      <w:r w:rsidRPr="000C1B02">
        <w:rPr>
          <w:rFonts w:ascii="Times New Roman" w:hAnsi="Times New Roman" w:cs="Times New Roman"/>
          <w:sz w:val="24"/>
          <w:szCs w:val="24"/>
        </w:rPr>
        <w:t xml:space="preserve"> e possam ajudar a encontrar formas de auxiliá-los </w:t>
      </w:r>
      <w:r w:rsidRPr="000C1B02">
        <w:rPr>
          <w:rFonts w:ascii="Times New Roman" w:hAnsi="Times New Roman" w:cs="Times New Roman"/>
          <w:sz w:val="24"/>
          <w:szCs w:val="24"/>
        </w:rPr>
        <w:fldChar w:fldCharType="begin" w:fldLock="1"/>
      </w:r>
      <w:r w:rsidR="00A05DF5">
        <w:rPr>
          <w:rFonts w:ascii="Times New Roman" w:hAnsi="Times New Roman" w:cs="Times New Roman"/>
          <w:sz w:val="24"/>
          <w:szCs w:val="24"/>
        </w:rPr>
        <w:instrText>ADDIN CSL_CITATION {"citationItems":[{"id":"ITEM-1","itemData":{"author":[{"dropping-particle":"","family":"Orygen","given":"","non-dropping-particle":"","parse-names":false,"suffix":""}],"id":"ITEM-1","issued":{"date-parts":[["2019"]]},"publisher":"The national Centre of Excellence in Youth Mental Health. Australia","title":"Coping with Self-harm A guide for parents and Carers","type":"article"},"uris":["http://www.mendeley.com/documents/?uuid=428d37bb-1f67-4cfd-bce5-55e011a6d94e"]},{"id":"ITEM-2","itemData":{"ISBN":"9786586094374","author":[{"dropping-particle":"","family":"Quesada","given":"Andrea Amaro","non-dropping-particle":"","parse-names":false,"suffix":""},{"dropping-particle":"","family":"Figueiredo","given":"Carlos Guilherme da Silva","non-dropping-particle":"","parse-names":false,"suffix":""},{"dropping-particle":"","family":"Figueiredo","given":"Karine da Silva","non-dropping-particle":"","parse-names":false,"suffix":""},{"dropping-particle":"","family":"Figueiredo","given":"Renata Nayara da Silva","non-dropping-particle":"","parse-names":false,"suffix":""},{"dropping-particle":"","family":"Guimarães","given":"Isabella Sallum","non-dropping-particle":"","parse-names":false,"suffix":""},{"dropping-particle":"","family":"Silva","given":"Antônio Geraldo","non-dropping-particle":"","parse-names":false,"suffix":""}],"id":"ITEM-2","issued":{"date-parts":[["2020"]]},"publisher":"Fundação Demócrito Rocha","publisher-place":"Fortaleza","title":"Cartilha para prevenção da automutilação e do suicídio: orientações para educadores e profissionais da saúde","type":"book"},"uris":["http://www.mendeley.com/documents/?uuid=f100d08f-0ac8-4da2-8850-cdb7435b9c22"]}],"mendeley":{"formattedCitation":"(6,15)","plainTextFormattedCitation":"(6,15)","previouslyFormattedCitation":"(6,15)"},"properties":{"noteIndex":0},"schema":"https://github.com/citation-style-language/schema/raw/master/csl-citation.json"}</w:instrText>
      </w:r>
      <w:r w:rsidRPr="000C1B02">
        <w:rPr>
          <w:rFonts w:ascii="Times New Roman" w:hAnsi="Times New Roman" w:cs="Times New Roman"/>
          <w:sz w:val="24"/>
          <w:szCs w:val="24"/>
        </w:rPr>
        <w:fldChar w:fldCharType="separate"/>
      </w:r>
      <w:r w:rsidR="003B6C14" w:rsidRPr="003B6C14">
        <w:rPr>
          <w:rFonts w:ascii="Times New Roman" w:hAnsi="Times New Roman" w:cs="Times New Roman"/>
          <w:noProof/>
          <w:sz w:val="24"/>
          <w:szCs w:val="24"/>
        </w:rPr>
        <w:t>(6,15)</w:t>
      </w:r>
      <w:r w:rsidRPr="000C1B02">
        <w:rPr>
          <w:rFonts w:ascii="Times New Roman" w:hAnsi="Times New Roman" w:cs="Times New Roman"/>
          <w:sz w:val="24"/>
          <w:szCs w:val="24"/>
        </w:rPr>
        <w:fldChar w:fldCharType="end"/>
      </w:r>
      <w:r w:rsidRPr="000C1B02">
        <w:rPr>
          <w:rFonts w:ascii="Times New Roman" w:hAnsi="Times New Roman" w:cs="Times New Roman"/>
          <w:sz w:val="24"/>
          <w:szCs w:val="24"/>
        </w:rPr>
        <w:t xml:space="preserve">. </w:t>
      </w:r>
      <w:r w:rsidR="005C62C6" w:rsidRPr="000C1B02">
        <w:rPr>
          <w:rFonts w:ascii="Times New Roman" w:hAnsi="Times New Roman" w:cs="Times New Roman"/>
          <w:sz w:val="24"/>
          <w:szCs w:val="24"/>
        </w:rPr>
        <w:t xml:space="preserve"> </w:t>
      </w:r>
    </w:p>
    <w:p w:rsidR="00042C83" w:rsidRDefault="00042C83" w:rsidP="008B2A8F">
      <w:pPr>
        <w:spacing w:before="240" w:line="360" w:lineRule="auto"/>
        <w:rPr>
          <w:rFonts w:ascii="Times New Roman" w:hAnsi="Times New Roman" w:cs="Times New Roman"/>
          <w:b/>
          <w:sz w:val="24"/>
          <w:szCs w:val="24"/>
        </w:rPr>
      </w:pPr>
    </w:p>
    <w:p w:rsidR="003B6C14" w:rsidRPr="003B6C14" w:rsidRDefault="000C5615" w:rsidP="008B2A8F">
      <w:pPr>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5 </w:t>
      </w:r>
      <w:r w:rsidR="003B6C14" w:rsidRPr="003B6C14">
        <w:rPr>
          <w:rFonts w:ascii="Times New Roman" w:hAnsi="Times New Roman" w:cs="Times New Roman"/>
          <w:b/>
          <w:sz w:val="24"/>
          <w:szCs w:val="24"/>
        </w:rPr>
        <w:t>REFERÊNCIAS</w:t>
      </w:r>
    </w:p>
    <w:p w:rsidR="00A05DF5" w:rsidRPr="00A05DF5" w:rsidRDefault="000C1B02"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A05DF5" w:rsidRPr="00A05DF5">
        <w:rPr>
          <w:rFonts w:ascii="Times New Roman" w:hAnsi="Times New Roman" w:cs="Times New Roman"/>
          <w:noProof/>
          <w:sz w:val="24"/>
          <w:szCs w:val="24"/>
        </w:rPr>
        <w:t xml:space="preserve">1. </w:t>
      </w:r>
      <w:r w:rsidR="00A05DF5" w:rsidRPr="00A05DF5">
        <w:rPr>
          <w:rFonts w:ascii="Times New Roman" w:hAnsi="Times New Roman" w:cs="Times New Roman"/>
          <w:noProof/>
          <w:sz w:val="24"/>
          <w:szCs w:val="24"/>
        </w:rPr>
        <w:tab/>
        <w:t>Ministério da Saúde. Acolha a Vida [Internet]. Brasília; 2020 [cited 2021 Mar 10]. Available from: https://www.gov.br/mdh/pt-br/assuntos/acolha-a-vida</w:t>
      </w:r>
    </w:p>
    <w:p w:rsidR="00A05DF5" w:rsidRPr="00A05DF5"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rPr>
      </w:pPr>
      <w:r w:rsidRPr="00A05DF5">
        <w:rPr>
          <w:rFonts w:ascii="Times New Roman" w:hAnsi="Times New Roman" w:cs="Times New Roman"/>
          <w:noProof/>
          <w:sz w:val="24"/>
          <w:szCs w:val="24"/>
        </w:rPr>
        <w:t xml:space="preserve">2. </w:t>
      </w:r>
      <w:r w:rsidRPr="00A05DF5">
        <w:rPr>
          <w:rFonts w:ascii="Times New Roman" w:hAnsi="Times New Roman" w:cs="Times New Roman"/>
          <w:noProof/>
          <w:sz w:val="24"/>
          <w:szCs w:val="24"/>
        </w:rPr>
        <w:tab/>
        <w:t xml:space="preserve">Aratangy EW, Russo FL, Giust JS, Cordás T. Como lidar com a automutilação. 3rd ed. São Paulo: Hogrefe; 2018. </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rPr>
      </w:pPr>
      <w:r w:rsidRPr="00A05DF5">
        <w:rPr>
          <w:rFonts w:ascii="Times New Roman" w:hAnsi="Times New Roman" w:cs="Times New Roman"/>
          <w:noProof/>
          <w:sz w:val="24"/>
          <w:szCs w:val="24"/>
        </w:rPr>
        <w:t xml:space="preserve">3. </w:t>
      </w:r>
      <w:r w:rsidRPr="00A05DF5">
        <w:rPr>
          <w:rFonts w:ascii="Times New Roman" w:hAnsi="Times New Roman" w:cs="Times New Roman"/>
          <w:noProof/>
          <w:sz w:val="24"/>
          <w:szCs w:val="24"/>
        </w:rPr>
        <w:tab/>
        <w:t xml:space="preserve">Giust JS. Automutilação : características clínicas e comparação com pacientes com transtorno obsessivo-compulsivo [Internet]. Tese (Doutorado em Ciências) Programa de Psiquiatria. Faculdade de Medicina da Universidade de São Paulo; 2013 [cited 2019 Apr 12]. </w:t>
      </w:r>
      <w:r w:rsidRPr="00E23037">
        <w:rPr>
          <w:rFonts w:ascii="Times New Roman" w:hAnsi="Times New Roman" w:cs="Times New Roman"/>
          <w:noProof/>
          <w:sz w:val="24"/>
          <w:szCs w:val="24"/>
        </w:rPr>
        <w:t>Available from: https://www.teses.usp.br/teses/</w:t>
      </w:r>
      <w:r w:rsidR="000C5615" w:rsidRPr="00E23037">
        <w:rPr>
          <w:rFonts w:ascii="Times New Roman" w:hAnsi="Times New Roman" w:cs="Times New Roman"/>
          <w:noProof/>
          <w:sz w:val="24"/>
          <w:szCs w:val="24"/>
        </w:rPr>
        <w:t xml:space="preserve"> </w:t>
      </w:r>
      <w:r w:rsidRPr="00E23037">
        <w:rPr>
          <w:rFonts w:ascii="Times New Roman" w:hAnsi="Times New Roman" w:cs="Times New Roman"/>
          <w:noProof/>
          <w:sz w:val="24"/>
          <w:szCs w:val="24"/>
        </w:rPr>
        <w:t>disponiveis/5/5142/tde-03102013-113540/publico/JackelineSuzieGiusti.pdf</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A05DF5">
        <w:rPr>
          <w:rFonts w:ascii="Times New Roman" w:hAnsi="Times New Roman" w:cs="Times New Roman"/>
          <w:noProof/>
          <w:sz w:val="24"/>
          <w:szCs w:val="24"/>
        </w:rPr>
        <w:t xml:space="preserve">4. </w:t>
      </w:r>
      <w:r w:rsidRPr="00A05DF5">
        <w:rPr>
          <w:rFonts w:ascii="Times New Roman" w:hAnsi="Times New Roman" w:cs="Times New Roman"/>
          <w:noProof/>
          <w:sz w:val="24"/>
          <w:szCs w:val="24"/>
        </w:rPr>
        <w:tab/>
        <w:t xml:space="preserve">Ministério da Saúde. Perfil epidemiológico dos casos notificados de violência autoprovocada e óbitos por suicídio entre jovens de 15 a 29 anos no Brasil, 2011 a 2018 [Internet]. </w:t>
      </w:r>
      <w:r w:rsidRPr="00E23037">
        <w:rPr>
          <w:rFonts w:ascii="Times New Roman" w:hAnsi="Times New Roman" w:cs="Times New Roman"/>
          <w:noProof/>
          <w:sz w:val="24"/>
          <w:szCs w:val="24"/>
          <w:lang w:val="en-US"/>
        </w:rPr>
        <w:t>Vol. 50. Brasília; 2019 [cited 2021 Aug 18]. p. 14. Available from: http://portalarquivos2.saude.gov.br/images/pdf/2019/setembro/13/BE-suic--dio-24-final.pdf</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E23037">
        <w:rPr>
          <w:rFonts w:ascii="Times New Roman" w:hAnsi="Times New Roman" w:cs="Times New Roman"/>
          <w:noProof/>
          <w:sz w:val="24"/>
          <w:szCs w:val="24"/>
          <w:lang w:val="en-US"/>
        </w:rPr>
        <w:t xml:space="preserve">5. </w:t>
      </w:r>
      <w:r w:rsidRPr="00E23037">
        <w:rPr>
          <w:rFonts w:ascii="Times New Roman" w:hAnsi="Times New Roman" w:cs="Times New Roman"/>
          <w:noProof/>
          <w:sz w:val="24"/>
          <w:szCs w:val="24"/>
          <w:lang w:val="en-US"/>
        </w:rPr>
        <w:tab/>
        <w:t>World Health Organization. Practice manual for establishing and maintaining surveillance systems for suicide attempts and self-harm [Internet]. Genebra: World Health Organization; 2016. Available from: https://apps.who.int/iris/handle/10665/208895</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A05DF5">
        <w:rPr>
          <w:rFonts w:ascii="Times New Roman" w:hAnsi="Times New Roman" w:cs="Times New Roman"/>
          <w:noProof/>
          <w:sz w:val="24"/>
          <w:szCs w:val="24"/>
        </w:rPr>
        <w:t xml:space="preserve">6. </w:t>
      </w:r>
      <w:r w:rsidRPr="00A05DF5">
        <w:rPr>
          <w:rFonts w:ascii="Times New Roman" w:hAnsi="Times New Roman" w:cs="Times New Roman"/>
          <w:noProof/>
          <w:sz w:val="24"/>
          <w:szCs w:val="24"/>
        </w:rPr>
        <w:tab/>
        <w:t xml:space="preserve">Quesada AA, Figueiredo CG da S, Figueiredo K da S, Figueiredo RN da S, Guimarães IS, Silva AG. Cartilha para prevenção da automutilação e do suicídio: orientações para educadores e profissionais da saúde. </w:t>
      </w:r>
      <w:r w:rsidRPr="00E23037">
        <w:rPr>
          <w:rFonts w:ascii="Times New Roman" w:hAnsi="Times New Roman" w:cs="Times New Roman"/>
          <w:noProof/>
          <w:sz w:val="24"/>
          <w:szCs w:val="24"/>
          <w:lang w:val="en-US"/>
        </w:rPr>
        <w:t xml:space="preserve">Fortaleza: Fundação Demócrito Rocha; 2020. </w:t>
      </w:r>
    </w:p>
    <w:p w:rsidR="00A05DF5" w:rsidRPr="00A05DF5"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rPr>
      </w:pPr>
      <w:r w:rsidRPr="00E23037">
        <w:rPr>
          <w:rFonts w:ascii="Times New Roman" w:hAnsi="Times New Roman" w:cs="Times New Roman"/>
          <w:noProof/>
          <w:sz w:val="24"/>
          <w:szCs w:val="24"/>
          <w:lang w:val="en-US"/>
        </w:rPr>
        <w:lastRenderedPageBreak/>
        <w:t xml:space="preserve">7. </w:t>
      </w:r>
      <w:r w:rsidRPr="00E23037">
        <w:rPr>
          <w:rFonts w:ascii="Times New Roman" w:hAnsi="Times New Roman" w:cs="Times New Roman"/>
          <w:noProof/>
          <w:sz w:val="24"/>
          <w:szCs w:val="24"/>
          <w:lang w:val="en-US"/>
        </w:rPr>
        <w:tab/>
        <w:t xml:space="preserve">Buerger A, Emser T, Seidel A, Scheiner C, von Schoenfeld C, Ruecker V, et al. DUDE - a universal prevention program for non-suicidal self-injurious behavior in adolescence based on effective emotion regulation: study protocol of a cluster-randomized controlled trial. </w:t>
      </w:r>
      <w:r w:rsidRPr="00A05DF5">
        <w:rPr>
          <w:rFonts w:ascii="Times New Roman" w:hAnsi="Times New Roman" w:cs="Times New Roman"/>
          <w:noProof/>
          <w:sz w:val="24"/>
          <w:szCs w:val="24"/>
        </w:rPr>
        <w:t xml:space="preserve">Trials. 2022;23(1):1–16. </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A05DF5">
        <w:rPr>
          <w:rFonts w:ascii="Times New Roman" w:hAnsi="Times New Roman" w:cs="Times New Roman"/>
          <w:noProof/>
          <w:sz w:val="24"/>
          <w:szCs w:val="24"/>
        </w:rPr>
        <w:t xml:space="preserve">8. </w:t>
      </w:r>
      <w:r w:rsidRPr="00A05DF5">
        <w:rPr>
          <w:rFonts w:ascii="Times New Roman" w:hAnsi="Times New Roman" w:cs="Times New Roman"/>
          <w:noProof/>
          <w:sz w:val="24"/>
          <w:szCs w:val="24"/>
        </w:rPr>
        <w:tab/>
        <w:t xml:space="preserve">Brasil. Lei no 13.819, de 26 de abril de 2019. [Internet]. Brasilia: Diário Oficial da União; 2019. p. 4–5. </w:t>
      </w:r>
      <w:r w:rsidRPr="00E23037">
        <w:rPr>
          <w:rFonts w:ascii="Times New Roman" w:hAnsi="Times New Roman" w:cs="Times New Roman"/>
          <w:noProof/>
          <w:sz w:val="24"/>
          <w:szCs w:val="24"/>
          <w:lang w:val="en-US"/>
        </w:rPr>
        <w:t>Available from: https://www.gov.br/saude/pt-br/acesso-a-informacao/participacao-social/conselhos-e-orgaos-colegiados/cgpnpas/atos-normativos/lei-no-13-819-de-26-de-abril-de-2019.pdf/view</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E23037">
        <w:rPr>
          <w:rFonts w:ascii="Times New Roman" w:hAnsi="Times New Roman" w:cs="Times New Roman"/>
          <w:noProof/>
          <w:sz w:val="24"/>
          <w:szCs w:val="24"/>
          <w:lang w:val="en-US"/>
        </w:rPr>
        <w:t xml:space="preserve">9. </w:t>
      </w:r>
      <w:r w:rsidRPr="00E23037">
        <w:rPr>
          <w:rFonts w:ascii="Times New Roman" w:hAnsi="Times New Roman" w:cs="Times New Roman"/>
          <w:noProof/>
          <w:sz w:val="24"/>
          <w:szCs w:val="24"/>
          <w:lang w:val="en-US"/>
        </w:rPr>
        <w:tab/>
        <w:t>The Adolescent Self Harm Forum (Oxfordshire). Self-harm guidelines for staff within school and residential settings in Oxfordshire [Internet]. Oxfordshire: Oxford Health; 2016. Available from: https://www.oxfordhealth.nhs.uk/wp-content/uploads/2018/03/self-harm-guidelines-for-school-staff.pdf</w:t>
      </w:r>
    </w:p>
    <w:p w:rsidR="00A05DF5" w:rsidRPr="00A05DF5"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rPr>
      </w:pPr>
      <w:r w:rsidRPr="00A05DF5">
        <w:rPr>
          <w:rFonts w:ascii="Times New Roman" w:hAnsi="Times New Roman" w:cs="Times New Roman"/>
          <w:noProof/>
          <w:sz w:val="24"/>
          <w:szCs w:val="24"/>
        </w:rPr>
        <w:t xml:space="preserve">10. </w:t>
      </w:r>
      <w:r w:rsidRPr="00A05DF5">
        <w:rPr>
          <w:rFonts w:ascii="Times New Roman" w:hAnsi="Times New Roman" w:cs="Times New Roman"/>
          <w:noProof/>
          <w:sz w:val="24"/>
          <w:szCs w:val="24"/>
        </w:rPr>
        <w:tab/>
        <w:t xml:space="preserve">Quesadaaaa AA, Neto CH de A, Garcia MS, Oliveira JM de. Automutilação: abordagem prática de prevenção e intervenção. Fortaleza: Fundação Demócrito Rocha; 2020. 15 p. </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A05DF5">
        <w:rPr>
          <w:rFonts w:ascii="Times New Roman" w:hAnsi="Times New Roman" w:cs="Times New Roman"/>
          <w:noProof/>
          <w:sz w:val="24"/>
          <w:szCs w:val="24"/>
        </w:rPr>
        <w:t xml:space="preserve">11. </w:t>
      </w:r>
      <w:r w:rsidRPr="00A05DF5">
        <w:rPr>
          <w:rFonts w:ascii="Times New Roman" w:hAnsi="Times New Roman" w:cs="Times New Roman"/>
          <w:noProof/>
          <w:sz w:val="24"/>
          <w:szCs w:val="24"/>
        </w:rPr>
        <w:tab/>
        <w:t xml:space="preserve">American Psychological Association. Manual Diagnóstico e Estatístico de Transtornos Mentais - DSM-5. </w:t>
      </w:r>
      <w:r w:rsidRPr="00E23037">
        <w:rPr>
          <w:rFonts w:ascii="Times New Roman" w:hAnsi="Times New Roman" w:cs="Times New Roman"/>
          <w:noProof/>
          <w:sz w:val="24"/>
          <w:szCs w:val="24"/>
          <w:lang w:val="en-US"/>
        </w:rPr>
        <w:t xml:space="preserve">5°. Porto Alegre: Artmed; 2014. </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E23037">
        <w:rPr>
          <w:rFonts w:ascii="Times New Roman" w:hAnsi="Times New Roman" w:cs="Times New Roman"/>
          <w:noProof/>
          <w:sz w:val="24"/>
          <w:szCs w:val="24"/>
          <w:lang w:val="en-US"/>
        </w:rPr>
        <w:t xml:space="preserve">12. </w:t>
      </w:r>
      <w:r w:rsidRPr="00E23037">
        <w:rPr>
          <w:rFonts w:ascii="Times New Roman" w:hAnsi="Times New Roman" w:cs="Times New Roman"/>
          <w:noProof/>
          <w:sz w:val="24"/>
          <w:szCs w:val="24"/>
          <w:lang w:val="en-US"/>
        </w:rPr>
        <w:tab/>
        <w:t>World Health Organization. ICD-11 for mortality and morbidity statistics [Internet]. Genebra: WHO; 2019 [cited 2022 May 5]. Available from: https://icd.who.int/browse11/l-m/en#/http%3A%2F%2Fid.who.int%2Ficd%2Fentity%2F1430296724</w:t>
      </w:r>
    </w:p>
    <w:p w:rsidR="00A05DF5" w:rsidRPr="00A05DF5"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rPr>
      </w:pPr>
      <w:r w:rsidRPr="00A05DF5">
        <w:rPr>
          <w:rFonts w:ascii="Times New Roman" w:hAnsi="Times New Roman" w:cs="Times New Roman"/>
          <w:noProof/>
          <w:sz w:val="24"/>
          <w:szCs w:val="24"/>
        </w:rPr>
        <w:t xml:space="preserve">13. </w:t>
      </w:r>
      <w:r w:rsidRPr="00A05DF5">
        <w:rPr>
          <w:rFonts w:ascii="Times New Roman" w:hAnsi="Times New Roman" w:cs="Times New Roman"/>
          <w:noProof/>
          <w:sz w:val="24"/>
          <w:szCs w:val="24"/>
        </w:rPr>
        <w:tab/>
        <w:t xml:space="preserve">Quesadaa AA, Neto CHA, Garcia MS, Figueiredo CG da S, Figueiredo K da S. Cartilha para prevenção da automutilação e do suicídio | 15 a 18 anos. Fortaleza: Fundação Demócrito Rocha; 2020. </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A05DF5">
        <w:rPr>
          <w:rFonts w:ascii="Times New Roman" w:hAnsi="Times New Roman" w:cs="Times New Roman"/>
          <w:noProof/>
          <w:sz w:val="24"/>
          <w:szCs w:val="24"/>
        </w:rPr>
        <w:t xml:space="preserve">14. </w:t>
      </w:r>
      <w:r w:rsidRPr="00A05DF5">
        <w:rPr>
          <w:rFonts w:ascii="Times New Roman" w:hAnsi="Times New Roman" w:cs="Times New Roman"/>
          <w:noProof/>
          <w:sz w:val="24"/>
          <w:szCs w:val="24"/>
        </w:rPr>
        <w:tab/>
        <w:t xml:space="preserve">Quesadaaa AA, Neto CHA, Garcia MS, Oliveira JM. Prevenção da automultilação. 1- Noções gerais sobre automultilação. </w:t>
      </w:r>
      <w:r w:rsidRPr="00E23037">
        <w:rPr>
          <w:rFonts w:ascii="Times New Roman" w:hAnsi="Times New Roman" w:cs="Times New Roman"/>
          <w:noProof/>
          <w:sz w:val="24"/>
          <w:szCs w:val="24"/>
          <w:lang w:val="en-US"/>
        </w:rPr>
        <w:t xml:space="preserve">Fortaleza: Fundação Demócrito Rocha; 2020. </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E23037">
        <w:rPr>
          <w:rFonts w:ascii="Times New Roman" w:hAnsi="Times New Roman" w:cs="Times New Roman"/>
          <w:noProof/>
          <w:sz w:val="24"/>
          <w:szCs w:val="24"/>
          <w:lang w:val="en-US"/>
        </w:rPr>
        <w:t xml:space="preserve">15. </w:t>
      </w:r>
      <w:r w:rsidRPr="00E23037">
        <w:rPr>
          <w:rFonts w:ascii="Times New Roman" w:hAnsi="Times New Roman" w:cs="Times New Roman"/>
          <w:noProof/>
          <w:sz w:val="24"/>
          <w:szCs w:val="24"/>
          <w:lang w:val="en-US"/>
        </w:rPr>
        <w:tab/>
        <w:t xml:space="preserve">Orygen. Coping with Self-harm A guide for parents and Carers [Internet]. The national Centre of Excellence in Youth Mental Health. Australia; 2019 [cited </w:t>
      </w:r>
      <w:r w:rsidRPr="00E23037">
        <w:rPr>
          <w:rFonts w:ascii="Times New Roman" w:hAnsi="Times New Roman" w:cs="Times New Roman"/>
          <w:noProof/>
          <w:sz w:val="24"/>
          <w:szCs w:val="24"/>
          <w:lang w:val="en-US"/>
        </w:rPr>
        <w:lastRenderedPageBreak/>
        <w:t>2021 Jun 8]. Available from: https://www.orygen.org.au/Training/Resources/Self-harm-and-suicide-prevention/Guidelines/Coping-with-Self-Harm-Guide-for-Parents-and-Carers</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A05DF5">
        <w:rPr>
          <w:rFonts w:ascii="Times New Roman" w:hAnsi="Times New Roman" w:cs="Times New Roman"/>
          <w:noProof/>
          <w:sz w:val="24"/>
          <w:szCs w:val="24"/>
        </w:rPr>
        <w:t xml:space="preserve">16. </w:t>
      </w:r>
      <w:r w:rsidRPr="00A05DF5">
        <w:rPr>
          <w:rFonts w:ascii="Times New Roman" w:hAnsi="Times New Roman" w:cs="Times New Roman"/>
          <w:noProof/>
          <w:sz w:val="24"/>
          <w:szCs w:val="24"/>
        </w:rPr>
        <w:tab/>
        <w:t xml:space="preserve">Sul G do E do RG do. Guia Intersetorial De Prevenção Do Comportamento Suicida Em Crianças E Adolescentes. Adolescente CE de P da V e P do S do E do RG do S/ C da C e do/a, editor. </w:t>
      </w:r>
      <w:r w:rsidRPr="00E23037">
        <w:rPr>
          <w:rFonts w:ascii="Times New Roman" w:hAnsi="Times New Roman" w:cs="Times New Roman"/>
          <w:noProof/>
          <w:sz w:val="24"/>
          <w:szCs w:val="24"/>
          <w:lang w:val="en-US"/>
        </w:rPr>
        <w:t xml:space="preserve">Porto Alegre; 2019. 1–36 p. </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E23037">
        <w:rPr>
          <w:rFonts w:ascii="Times New Roman" w:hAnsi="Times New Roman" w:cs="Times New Roman"/>
          <w:noProof/>
          <w:sz w:val="24"/>
          <w:szCs w:val="24"/>
          <w:lang w:val="en-US"/>
        </w:rPr>
        <w:t xml:space="preserve">17. </w:t>
      </w:r>
      <w:r w:rsidRPr="00E23037">
        <w:rPr>
          <w:rFonts w:ascii="Times New Roman" w:hAnsi="Times New Roman" w:cs="Times New Roman"/>
          <w:noProof/>
          <w:sz w:val="24"/>
          <w:szCs w:val="24"/>
          <w:lang w:val="en-US"/>
        </w:rPr>
        <w:tab/>
        <w:t>Australia MHFA. Non-Suicidal Self Injury : First Aid Guidelines ( Revised 2014 ) [Internet]. Mental Health First Aid Australia. Melbourne; 2014 [cited 2021 May 15]. p. 1–6. Available from: https://mhfa.com.au/sites/default/files/MHFA_selfinjury_guidelinesA4 2014 Revised_1.pdf</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E23037">
        <w:rPr>
          <w:rFonts w:ascii="Times New Roman" w:hAnsi="Times New Roman" w:cs="Times New Roman"/>
          <w:noProof/>
          <w:sz w:val="24"/>
          <w:szCs w:val="24"/>
          <w:lang w:val="en-US"/>
        </w:rPr>
        <w:t xml:space="preserve">18. </w:t>
      </w:r>
      <w:r w:rsidRPr="00E23037">
        <w:rPr>
          <w:rFonts w:ascii="Times New Roman" w:hAnsi="Times New Roman" w:cs="Times New Roman"/>
          <w:noProof/>
          <w:sz w:val="24"/>
          <w:szCs w:val="24"/>
          <w:lang w:val="en-US"/>
        </w:rPr>
        <w:tab/>
        <w:t>Ferrey AE, Hughes ND, Simkin S, Locock L, Stewart A, Kapur N, et al. The impact of self-harm by young people on parents and families: a qualitative study. BMJ Open [Internet]. 2016 Jan 6 [cited 2021 Apr 16];6(1):e009631. Available from: https://bmjopen.bmj.com/content/bmjopen/6/1/e009631.full.pdf</w:t>
      </w:r>
    </w:p>
    <w:p w:rsidR="00A05DF5" w:rsidRPr="000C5615"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E23037">
        <w:rPr>
          <w:rFonts w:ascii="Times New Roman" w:hAnsi="Times New Roman" w:cs="Times New Roman"/>
          <w:noProof/>
          <w:sz w:val="24"/>
          <w:szCs w:val="24"/>
          <w:lang w:val="en-US"/>
        </w:rPr>
        <w:t xml:space="preserve">19. </w:t>
      </w:r>
      <w:r w:rsidRPr="00E23037">
        <w:rPr>
          <w:rFonts w:ascii="Times New Roman" w:hAnsi="Times New Roman" w:cs="Times New Roman"/>
          <w:noProof/>
          <w:sz w:val="24"/>
          <w:szCs w:val="24"/>
          <w:lang w:val="en-US"/>
        </w:rPr>
        <w:tab/>
        <w:t>Kelada L, Hasking P, Melvin G, Whitlock J. Parents’ Experiences of Nonsuicidal Self-Injury Among Adolescents and Young Adults. J Child Fam Stud [Internet]. 2016 Nov 23 [cited 2021 Apr 16];25(11):3403–16</w:t>
      </w:r>
      <w:r w:rsidR="000C5615" w:rsidRPr="00E23037">
        <w:rPr>
          <w:rFonts w:ascii="Times New Roman" w:hAnsi="Times New Roman" w:cs="Times New Roman"/>
          <w:noProof/>
          <w:sz w:val="24"/>
          <w:szCs w:val="24"/>
          <w:lang w:val="en-US"/>
        </w:rPr>
        <w:t xml:space="preserve">. </w:t>
      </w:r>
      <w:r w:rsidR="000C5615" w:rsidRPr="000C5615">
        <w:rPr>
          <w:rFonts w:ascii="Times New Roman" w:hAnsi="Times New Roman" w:cs="Times New Roman"/>
          <w:noProof/>
          <w:sz w:val="24"/>
          <w:szCs w:val="24"/>
          <w:lang w:val="en-US"/>
        </w:rPr>
        <w:t>Available from: https://web-b</w:t>
      </w:r>
      <w:r w:rsidRPr="000C5615">
        <w:rPr>
          <w:rFonts w:ascii="Times New Roman" w:hAnsi="Times New Roman" w:cs="Times New Roman"/>
          <w:noProof/>
          <w:sz w:val="24"/>
          <w:szCs w:val="24"/>
          <w:lang w:val="en-US"/>
        </w:rPr>
        <w:t>ebscohost.ez119.periodicos.capes.gov.br/ehost/pdfviewer/pdfviewer?vid=1&amp;sid=aad61a0e-79e0-4697-98c5-3d8f8b6fac12%40sessionmgr101</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szCs w:val="24"/>
          <w:lang w:val="en-US"/>
        </w:rPr>
      </w:pPr>
      <w:r w:rsidRPr="00E23037">
        <w:rPr>
          <w:rFonts w:ascii="Times New Roman" w:hAnsi="Times New Roman" w:cs="Times New Roman"/>
          <w:noProof/>
          <w:sz w:val="24"/>
          <w:szCs w:val="24"/>
          <w:lang w:val="en-US"/>
        </w:rPr>
        <w:t xml:space="preserve">20. </w:t>
      </w:r>
      <w:r w:rsidRPr="00E23037">
        <w:rPr>
          <w:rFonts w:ascii="Times New Roman" w:hAnsi="Times New Roman" w:cs="Times New Roman"/>
          <w:noProof/>
          <w:sz w:val="24"/>
          <w:szCs w:val="24"/>
          <w:lang w:val="en-US"/>
        </w:rPr>
        <w:tab/>
        <w:t>Hughes ND, Locock L, Simkin S, Stewart A, Ferrey AE, Gunnell D, et al. Making Sense of an Unknown Terrain: How Parents Understand Self-Harm in Young People. Qual Health Res [Internet]. 2017 [cited 2021 Apr 26];27(2):215–25. Available from: https://pesquisa.bvsalud.org/portal/resource/pt/mdl-26369673</w:t>
      </w:r>
    </w:p>
    <w:p w:rsidR="00A05DF5" w:rsidRPr="00E23037" w:rsidRDefault="00A05DF5" w:rsidP="00A05DF5">
      <w:pPr>
        <w:widowControl w:val="0"/>
        <w:autoSpaceDE w:val="0"/>
        <w:autoSpaceDN w:val="0"/>
        <w:adjustRightInd w:val="0"/>
        <w:spacing w:before="240" w:line="360" w:lineRule="auto"/>
        <w:ind w:left="640" w:hanging="640"/>
        <w:rPr>
          <w:rFonts w:ascii="Times New Roman" w:hAnsi="Times New Roman" w:cs="Times New Roman"/>
          <w:noProof/>
          <w:sz w:val="24"/>
          <w:lang w:val="en-US"/>
        </w:rPr>
      </w:pPr>
      <w:r w:rsidRPr="00E23037">
        <w:rPr>
          <w:rFonts w:ascii="Times New Roman" w:hAnsi="Times New Roman" w:cs="Times New Roman"/>
          <w:noProof/>
          <w:sz w:val="24"/>
          <w:szCs w:val="24"/>
          <w:lang w:val="en-US"/>
        </w:rPr>
        <w:t xml:space="preserve">21. </w:t>
      </w:r>
      <w:r w:rsidRPr="00E23037">
        <w:rPr>
          <w:rFonts w:ascii="Times New Roman" w:hAnsi="Times New Roman" w:cs="Times New Roman"/>
          <w:noProof/>
          <w:sz w:val="24"/>
          <w:szCs w:val="24"/>
          <w:lang w:val="en-US"/>
        </w:rPr>
        <w:tab/>
        <w:t>Krysinska K, Curtis S, Lamblin M, Stefanac N, Gibson K, Byrne S, et al. Parents’ experience and psychoeducation needs when supporting a young person who self-harms. Int J Environ Res Public Health [Internet]. 2020 [cited 2021 Apr 16];17(10). Available from: https://www.mdpi.com/1660-4601/17/10/3662</w:t>
      </w:r>
    </w:p>
    <w:p w:rsidR="000C1B02" w:rsidRPr="008B2A8F" w:rsidRDefault="000C1B02" w:rsidP="00A05DF5">
      <w:pPr>
        <w:widowControl w:val="0"/>
        <w:autoSpaceDE w:val="0"/>
        <w:autoSpaceDN w:val="0"/>
        <w:adjustRightInd w:val="0"/>
        <w:spacing w:before="240" w:line="360" w:lineRule="auto"/>
        <w:ind w:left="640" w:hanging="640"/>
        <w:rPr>
          <w:rFonts w:ascii="Times New Roman" w:hAnsi="Times New Roman" w:cs="Times New Roman"/>
          <w:sz w:val="24"/>
          <w:szCs w:val="24"/>
        </w:rPr>
      </w:pPr>
      <w:r>
        <w:rPr>
          <w:rFonts w:ascii="Times New Roman" w:hAnsi="Times New Roman" w:cs="Times New Roman"/>
          <w:sz w:val="24"/>
          <w:szCs w:val="24"/>
        </w:rPr>
        <w:fldChar w:fldCharType="end"/>
      </w:r>
    </w:p>
    <w:sectPr w:rsidR="000C1B02" w:rsidRPr="008B2A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53A68"/>
    <w:multiLevelType w:val="hybridMultilevel"/>
    <w:tmpl w:val="DA8A57CA"/>
    <w:lvl w:ilvl="0" w:tplc="86469C3A">
      <w:numFmt w:val="bullet"/>
      <w:lvlText w:val=""/>
      <w:lvlJc w:val="left"/>
      <w:pPr>
        <w:ind w:left="1068" w:hanging="360"/>
      </w:pPr>
      <w:rPr>
        <w:rFonts w:ascii="Symbol" w:eastAsiaTheme="minorHAnsi" w:hAnsi="Symbol" w:cs="Times New Roman" w:hint="default"/>
        <w:color w:val="auto"/>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79"/>
    <w:rsid w:val="00015463"/>
    <w:rsid w:val="000315F8"/>
    <w:rsid w:val="00042C83"/>
    <w:rsid w:val="00050136"/>
    <w:rsid w:val="00064784"/>
    <w:rsid w:val="00082B5B"/>
    <w:rsid w:val="00082BEB"/>
    <w:rsid w:val="00091E00"/>
    <w:rsid w:val="000A10C3"/>
    <w:rsid w:val="000B6842"/>
    <w:rsid w:val="000C1B02"/>
    <w:rsid w:val="000C5615"/>
    <w:rsid w:val="000F1B77"/>
    <w:rsid w:val="000F350D"/>
    <w:rsid w:val="00104781"/>
    <w:rsid w:val="00147B29"/>
    <w:rsid w:val="0015156E"/>
    <w:rsid w:val="0016187E"/>
    <w:rsid w:val="00165FF3"/>
    <w:rsid w:val="001664B2"/>
    <w:rsid w:val="0017662B"/>
    <w:rsid w:val="00177ED8"/>
    <w:rsid w:val="001964E9"/>
    <w:rsid w:val="001A0113"/>
    <w:rsid w:val="001B0691"/>
    <w:rsid w:val="001D7CE1"/>
    <w:rsid w:val="0020237F"/>
    <w:rsid w:val="00250463"/>
    <w:rsid w:val="00254285"/>
    <w:rsid w:val="00280A3B"/>
    <w:rsid w:val="00297348"/>
    <w:rsid w:val="002A299B"/>
    <w:rsid w:val="002A5E92"/>
    <w:rsid w:val="0030123A"/>
    <w:rsid w:val="0032055B"/>
    <w:rsid w:val="0034039F"/>
    <w:rsid w:val="003419AC"/>
    <w:rsid w:val="00366686"/>
    <w:rsid w:val="003A46D1"/>
    <w:rsid w:val="003B6C14"/>
    <w:rsid w:val="003C2B58"/>
    <w:rsid w:val="004267B7"/>
    <w:rsid w:val="0045706D"/>
    <w:rsid w:val="004570B1"/>
    <w:rsid w:val="00484519"/>
    <w:rsid w:val="004B59BC"/>
    <w:rsid w:val="004C6CBA"/>
    <w:rsid w:val="004D22D4"/>
    <w:rsid w:val="005213F2"/>
    <w:rsid w:val="00526D14"/>
    <w:rsid w:val="00542367"/>
    <w:rsid w:val="00566DCE"/>
    <w:rsid w:val="00575252"/>
    <w:rsid w:val="005C62C6"/>
    <w:rsid w:val="005F1F82"/>
    <w:rsid w:val="00620D3F"/>
    <w:rsid w:val="00631C88"/>
    <w:rsid w:val="006432FF"/>
    <w:rsid w:val="006446F7"/>
    <w:rsid w:val="00710EFC"/>
    <w:rsid w:val="0074068D"/>
    <w:rsid w:val="007818E2"/>
    <w:rsid w:val="00787988"/>
    <w:rsid w:val="007A33C4"/>
    <w:rsid w:val="007A654A"/>
    <w:rsid w:val="007E6388"/>
    <w:rsid w:val="007F2476"/>
    <w:rsid w:val="007F540B"/>
    <w:rsid w:val="008102B0"/>
    <w:rsid w:val="00846D21"/>
    <w:rsid w:val="00860846"/>
    <w:rsid w:val="008B2A8F"/>
    <w:rsid w:val="008C0185"/>
    <w:rsid w:val="008C2B77"/>
    <w:rsid w:val="008D2963"/>
    <w:rsid w:val="008D74D5"/>
    <w:rsid w:val="009064DC"/>
    <w:rsid w:val="00910240"/>
    <w:rsid w:val="0091702A"/>
    <w:rsid w:val="00923BF2"/>
    <w:rsid w:val="00945F1B"/>
    <w:rsid w:val="00946F00"/>
    <w:rsid w:val="009627FC"/>
    <w:rsid w:val="00983725"/>
    <w:rsid w:val="009867E5"/>
    <w:rsid w:val="009B6793"/>
    <w:rsid w:val="009C5DF4"/>
    <w:rsid w:val="009E6732"/>
    <w:rsid w:val="009F05B2"/>
    <w:rsid w:val="009F3775"/>
    <w:rsid w:val="00A05DF5"/>
    <w:rsid w:val="00A07191"/>
    <w:rsid w:val="00A10480"/>
    <w:rsid w:val="00A16AE9"/>
    <w:rsid w:val="00A47F8E"/>
    <w:rsid w:val="00AD0A14"/>
    <w:rsid w:val="00AF1556"/>
    <w:rsid w:val="00B101C4"/>
    <w:rsid w:val="00B36B7F"/>
    <w:rsid w:val="00B8197F"/>
    <w:rsid w:val="00BD5ED0"/>
    <w:rsid w:val="00C0674A"/>
    <w:rsid w:val="00C319B8"/>
    <w:rsid w:val="00C7177F"/>
    <w:rsid w:val="00C81DC4"/>
    <w:rsid w:val="00C8523E"/>
    <w:rsid w:val="00C90478"/>
    <w:rsid w:val="00C95149"/>
    <w:rsid w:val="00CC40C3"/>
    <w:rsid w:val="00CE1E4D"/>
    <w:rsid w:val="00D83AD1"/>
    <w:rsid w:val="00D85CFD"/>
    <w:rsid w:val="00E2032A"/>
    <w:rsid w:val="00E23037"/>
    <w:rsid w:val="00E33391"/>
    <w:rsid w:val="00E52F5F"/>
    <w:rsid w:val="00E5437C"/>
    <w:rsid w:val="00E55DB9"/>
    <w:rsid w:val="00E67D8B"/>
    <w:rsid w:val="00E862F9"/>
    <w:rsid w:val="00ED5F79"/>
    <w:rsid w:val="00EF4821"/>
    <w:rsid w:val="00F15754"/>
    <w:rsid w:val="00F305B8"/>
    <w:rsid w:val="00F82EA5"/>
    <w:rsid w:val="00F917E3"/>
    <w:rsid w:val="00FB0CDE"/>
    <w:rsid w:val="00FD0360"/>
    <w:rsid w:val="00FF2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7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F15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91E00"/>
    <w:rPr>
      <w:color w:val="0000FF" w:themeColor="hyperlink"/>
      <w:u w:val="single"/>
    </w:rPr>
  </w:style>
  <w:style w:type="paragraph" w:styleId="PargrafodaLista">
    <w:name w:val="List Paragraph"/>
    <w:basedOn w:val="Normal"/>
    <w:uiPriority w:val="34"/>
    <w:qFormat/>
    <w:rsid w:val="007F2476"/>
    <w:pPr>
      <w:ind w:left="720"/>
      <w:contextualSpacing/>
    </w:pPr>
  </w:style>
  <w:style w:type="table" w:styleId="Tabelacomgrade">
    <w:name w:val="Table Grid"/>
    <w:basedOn w:val="Tabelanormal"/>
    <w:uiPriority w:val="59"/>
    <w:rsid w:val="004D2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620D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7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F15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91E00"/>
    <w:rPr>
      <w:color w:val="0000FF" w:themeColor="hyperlink"/>
      <w:u w:val="single"/>
    </w:rPr>
  </w:style>
  <w:style w:type="paragraph" w:styleId="PargrafodaLista">
    <w:name w:val="List Paragraph"/>
    <w:basedOn w:val="Normal"/>
    <w:uiPriority w:val="34"/>
    <w:qFormat/>
    <w:rsid w:val="007F2476"/>
    <w:pPr>
      <w:ind w:left="720"/>
      <w:contextualSpacing/>
    </w:pPr>
  </w:style>
  <w:style w:type="table" w:styleId="Tabelacomgrade">
    <w:name w:val="Table Grid"/>
    <w:basedOn w:val="Tabelanormal"/>
    <w:uiPriority w:val="59"/>
    <w:rsid w:val="004D2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620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9240">
      <w:bodyDiv w:val="1"/>
      <w:marLeft w:val="0"/>
      <w:marRight w:val="0"/>
      <w:marTop w:val="0"/>
      <w:marBottom w:val="0"/>
      <w:divBdr>
        <w:top w:val="none" w:sz="0" w:space="0" w:color="auto"/>
        <w:left w:val="none" w:sz="0" w:space="0" w:color="auto"/>
        <w:bottom w:val="none" w:sz="0" w:space="0" w:color="auto"/>
        <w:right w:val="none" w:sz="0" w:space="0" w:color="auto"/>
      </w:divBdr>
    </w:div>
    <w:div w:id="13866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niversusbrasil.saude.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D370-5A46-4616-917D-2D509F76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12</Pages>
  <Words>17826</Words>
  <Characters>96263</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dc:creator>
  <cp:lastModifiedBy>Rosangela</cp:lastModifiedBy>
  <cp:revision>38</cp:revision>
  <dcterms:created xsi:type="dcterms:W3CDTF">2023-04-18T18:28:00Z</dcterms:created>
  <dcterms:modified xsi:type="dcterms:W3CDTF">2023-10-31T19:21:00Z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e3221c10-54ff-3d01-8750-14f13e6cc2bf</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http://www.zotero.org/styles/universidade-de-sao-paulo-escola-de-comunicacoes-e-artes-abnt</vt:lpwstr>
  </property>
  <property fmtid="{D5CDD505-2E9C-101B-9397-08002B2CF9AE}" pid="22" name="Mendeley Recent Style Name 8_1">
    <vt:lpwstr>Universidade de São Paulo - Escola de Comunicações e Artes - ABNT (Portuguese - Brazil)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